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3B851" w14:textId="291AFB47" w:rsidR="005503F8" w:rsidRPr="00ED26C4" w:rsidRDefault="00EC2496">
      <w:pPr>
        <w:rPr>
          <w:rFonts w:ascii="Century Gothic" w:hAnsi="Century Gothic"/>
        </w:rPr>
      </w:pPr>
      <w:r w:rsidRPr="00ED26C4">
        <w:rPr>
          <w:rFonts w:ascii="Century Gothic" w:hAnsi="Century Gothic"/>
        </w:rPr>
        <w:t>The Goldfields Environmental Management Group</w:t>
      </w:r>
      <w:r w:rsidR="003322BB" w:rsidRPr="00ED26C4">
        <w:rPr>
          <w:rFonts w:ascii="Century Gothic" w:hAnsi="Century Gothic"/>
        </w:rPr>
        <w:t xml:space="preserve"> (GEMG)</w:t>
      </w:r>
      <w:r w:rsidRPr="00ED26C4">
        <w:rPr>
          <w:rFonts w:ascii="Century Gothic" w:hAnsi="Century Gothic"/>
        </w:rPr>
        <w:t xml:space="preserve"> is seeking applications for funding </w:t>
      </w:r>
      <w:r w:rsidR="00612655" w:rsidRPr="00ED26C4">
        <w:rPr>
          <w:rFonts w:ascii="Century Gothic" w:hAnsi="Century Gothic"/>
        </w:rPr>
        <w:t xml:space="preserve">to support research </w:t>
      </w:r>
      <w:r w:rsidRPr="00ED26C4">
        <w:rPr>
          <w:rFonts w:ascii="Century Gothic" w:hAnsi="Century Gothic"/>
        </w:rPr>
        <w:t>projects th</w:t>
      </w:r>
      <w:r w:rsidR="00E454CA" w:rsidRPr="00ED26C4">
        <w:rPr>
          <w:rFonts w:ascii="Century Gothic" w:hAnsi="Century Gothic"/>
        </w:rPr>
        <w:t xml:space="preserve">at expand environmental knowledge </w:t>
      </w:r>
      <w:r w:rsidR="00612655" w:rsidRPr="00ED26C4">
        <w:rPr>
          <w:rFonts w:ascii="Century Gothic" w:hAnsi="Century Gothic"/>
        </w:rPr>
        <w:t>in the</w:t>
      </w:r>
      <w:r w:rsidR="000D77D5" w:rsidRPr="00ED26C4">
        <w:rPr>
          <w:rFonts w:ascii="Century Gothic" w:hAnsi="Century Gothic"/>
        </w:rPr>
        <w:t xml:space="preserve"> Goldfields</w:t>
      </w:r>
      <w:r w:rsidR="00612655" w:rsidRPr="00ED26C4">
        <w:rPr>
          <w:rFonts w:ascii="Century Gothic" w:hAnsi="Century Gothic"/>
        </w:rPr>
        <w:t>-Esperance</w:t>
      </w:r>
      <w:r w:rsidR="000D77D5" w:rsidRPr="00ED26C4">
        <w:rPr>
          <w:rFonts w:ascii="Century Gothic" w:hAnsi="Century Gothic"/>
        </w:rPr>
        <w:t xml:space="preserve"> region.</w:t>
      </w:r>
      <w:r w:rsidRPr="00ED26C4">
        <w:rPr>
          <w:rFonts w:ascii="Century Gothic" w:hAnsi="Century Gothic"/>
        </w:rPr>
        <w:t xml:space="preserve"> </w:t>
      </w:r>
      <w:r w:rsidR="007A7B87">
        <w:rPr>
          <w:rFonts w:ascii="Century Gothic" w:hAnsi="Century Gothic"/>
        </w:rPr>
        <w:t>S</w:t>
      </w:r>
      <w:r w:rsidR="00A55F57" w:rsidRPr="00ED26C4">
        <w:rPr>
          <w:rFonts w:ascii="Century Gothic" w:hAnsi="Century Gothic"/>
        </w:rPr>
        <w:t>ponsorship</w:t>
      </w:r>
      <w:r w:rsidR="00612655" w:rsidRPr="00ED26C4">
        <w:rPr>
          <w:rFonts w:ascii="Century Gothic" w:hAnsi="Century Gothic"/>
        </w:rPr>
        <w:t xml:space="preserve"> opportunities are</w:t>
      </w:r>
      <w:r w:rsidR="00174D11" w:rsidRPr="00ED26C4">
        <w:rPr>
          <w:rFonts w:ascii="Century Gothic" w:hAnsi="Century Gothic"/>
        </w:rPr>
        <w:t xml:space="preserve"> available </w:t>
      </w:r>
      <w:r w:rsidR="00A81E74" w:rsidRPr="00ED26C4">
        <w:rPr>
          <w:rFonts w:ascii="Century Gothic" w:hAnsi="Century Gothic"/>
        </w:rPr>
        <w:t xml:space="preserve">up </w:t>
      </w:r>
      <w:r w:rsidR="00174D11" w:rsidRPr="00ED26C4">
        <w:rPr>
          <w:rFonts w:ascii="Century Gothic" w:hAnsi="Century Gothic"/>
        </w:rPr>
        <w:t>to the value of $10,000</w:t>
      </w:r>
      <w:r w:rsidR="00696E37" w:rsidRPr="00ED26C4">
        <w:rPr>
          <w:rFonts w:ascii="Century Gothic" w:hAnsi="Century Gothic"/>
        </w:rPr>
        <w:t xml:space="preserve"> </w:t>
      </w:r>
      <w:r w:rsidR="00612655" w:rsidRPr="00ED26C4">
        <w:rPr>
          <w:rFonts w:ascii="Century Gothic" w:hAnsi="Century Gothic"/>
        </w:rPr>
        <w:t xml:space="preserve">each </w:t>
      </w:r>
      <w:r w:rsidR="00696E37" w:rsidRPr="00ED26C4">
        <w:rPr>
          <w:rFonts w:ascii="Century Gothic" w:hAnsi="Century Gothic"/>
        </w:rPr>
        <w:t xml:space="preserve">as a </w:t>
      </w:r>
      <w:r w:rsidR="00612655" w:rsidRPr="00ED26C4">
        <w:rPr>
          <w:rFonts w:ascii="Century Gothic" w:hAnsi="Century Gothic"/>
        </w:rPr>
        <w:t>one-off</w:t>
      </w:r>
      <w:r w:rsidR="00696E37" w:rsidRPr="00ED26C4">
        <w:rPr>
          <w:rFonts w:ascii="Century Gothic" w:hAnsi="Century Gothic"/>
        </w:rPr>
        <w:t xml:space="preserve"> payment. </w:t>
      </w:r>
      <w:r w:rsidR="00A55F57" w:rsidRPr="00ED26C4">
        <w:rPr>
          <w:rFonts w:ascii="Century Gothic" w:hAnsi="Century Gothic"/>
        </w:rPr>
        <w:t>The supported project</w:t>
      </w:r>
      <w:r w:rsidR="00174D11" w:rsidRPr="00ED26C4">
        <w:rPr>
          <w:rFonts w:ascii="Century Gothic" w:hAnsi="Century Gothic"/>
        </w:rPr>
        <w:t xml:space="preserve"> must last no longer than </w:t>
      </w:r>
      <w:r w:rsidR="00612655" w:rsidRPr="00ED26C4">
        <w:rPr>
          <w:rFonts w:ascii="Century Gothic" w:hAnsi="Century Gothic"/>
        </w:rPr>
        <w:t>two (</w:t>
      </w:r>
      <w:r w:rsidR="00481D9C" w:rsidRPr="00ED26C4">
        <w:rPr>
          <w:rFonts w:ascii="Century Gothic" w:hAnsi="Century Gothic"/>
        </w:rPr>
        <w:t>2</w:t>
      </w:r>
      <w:r w:rsidR="00612655" w:rsidRPr="00ED26C4">
        <w:rPr>
          <w:rFonts w:ascii="Century Gothic" w:hAnsi="Century Gothic"/>
        </w:rPr>
        <w:t>)</w:t>
      </w:r>
      <w:r w:rsidR="00174D11" w:rsidRPr="00ED26C4">
        <w:rPr>
          <w:rFonts w:ascii="Century Gothic" w:hAnsi="Century Gothic"/>
        </w:rPr>
        <w:t xml:space="preserve"> year</w:t>
      </w:r>
      <w:r w:rsidR="00481D9C" w:rsidRPr="00ED26C4">
        <w:rPr>
          <w:rFonts w:ascii="Century Gothic" w:hAnsi="Century Gothic"/>
        </w:rPr>
        <w:t>s</w:t>
      </w:r>
      <w:r w:rsidR="00174D11" w:rsidRPr="00ED26C4">
        <w:rPr>
          <w:rFonts w:ascii="Century Gothic" w:hAnsi="Century Gothic"/>
        </w:rPr>
        <w:t xml:space="preserve"> from the proposed </w:t>
      </w:r>
      <w:r w:rsidR="00696E37" w:rsidRPr="00ED26C4">
        <w:rPr>
          <w:rFonts w:ascii="Century Gothic" w:hAnsi="Century Gothic"/>
        </w:rPr>
        <w:t>commencement</w:t>
      </w:r>
      <w:r w:rsidR="00174D11" w:rsidRPr="00ED26C4">
        <w:rPr>
          <w:rFonts w:ascii="Century Gothic" w:hAnsi="Century Gothic"/>
        </w:rPr>
        <w:t xml:space="preserve"> date. </w:t>
      </w:r>
    </w:p>
    <w:p w14:paraId="3032D770" w14:textId="448CB062" w:rsidR="00174D11" w:rsidRPr="00ED26C4" w:rsidRDefault="00AD72AF">
      <w:pPr>
        <w:rPr>
          <w:rFonts w:ascii="Century Gothic" w:hAnsi="Century Gothic"/>
        </w:rPr>
      </w:pPr>
      <w:r w:rsidRPr="00ED26C4">
        <w:rPr>
          <w:rFonts w:ascii="Century Gothic" w:hAnsi="Century Gothic"/>
        </w:rPr>
        <w:t xml:space="preserve">Students commencing </w:t>
      </w:r>
      <w:r w:rsidR="00612655" w:rsidRPr="00ED26C4">
        <w:rPr>
          <w:rFonts w:ascii="Century Gothic" w:hAnsi="Century Gothic"/>
        </w:rPr>
        <w:t>H</w:t>
      </w:r>
      <w:r w:rsidRPr="00ED26C4">
        <w:rPr>
          <w:rFonts w:ascii="Century Gothic" w:hAnsi="Century Gothic"/>
        </w:rPr>
        <w:t xml:space="preserve">onours and </w:t>
      </w:r>
      <w:r w:rsidR="00612655" w:rsidRPr="00ED26C4">
        <w:rPr>
          <w:rFonts w:ascii="Century Gothic" w:hAnsi="Century Gothic"/>
        </w:rPr>
        <w:t>M</w:t>
      </w:r>
      <w:r w:rsidRPr="00ED26C4">
        <w:rPr>
          <w:rFonts w:ascii="Century Gothic" w:hAnsi="Century Gothic"/>
        </w:rPr>
        <w:t>asters in</w:t>
      </w:r>
      <w:r w:rsidR="00174D11" w:rsidRPr="00ED26C4">
        <w:rPr>
          <w:rFonts w:ascii="Century Gothic" w:hAnsi="Century Gothic"/>
        </w:rPr>
        <w:t xml:space="preserve"> </w:t>
      </w:r>
      <w:r w:rsidR="00612655" w:rsidRPr="00ED26C4">
        <w:rPr>
          <w:rFonts w:ascii="Century Gothic" w:hAnsi="Century Gothic"/>
        </w:rPr>
        <w:t xml:space="preserve">relevant </w:t>
      </w:r>
      <w:r w:rsidR="00174D11" w:rsidRPr="00ED26C4">
        <w:rPr>
          <w:rFonts w:ascii="Century Gothic" w:hAnsi="Century Gothic"/>
        </w:rPr>
        <w:t xml:space="preserve">environmental disciplines are strongly encouraged to apply. </w:t>
      </w:r>
      <w:r w:rsidR="00696E37" w:rsidRPr="00ED26C4">
        <w:rPr>
          <w:rFonts w:ascii="Century Gothic" w:hAnsi="Century Gothic"/>
        </w:rPr>
        <w:t>PhD students are encouraged to apply if they are commencing their studies</w:t>
      </w:r>
      <w:r w:rsidR="00312312" w:rsidRPr="00ED26C4">
        <w:rPr>
          <w:rFonts w:ascii="Century Gothic" w:hAnsi="Century Gothic"/>
        </w:rPr>
        <w:t xml:space="preserve"> and the research component will be completed within the required </w:t>
      </w:r>
      <w:r w:rsidR="00612655" w:rsidRPr="00ED26C4">
        <w:rPr>
          <w:rFonts w:ascii="Century Gothic" w:hAnsi="Century Gothic"/>
        </w:rPr>
        <w:t>two (</w:t>
      </w:r>
      <w:r w:rsidR="00312312" w:rsidRPr="00ED26C4">
        <w:rPr>
          <w:rFonts w:ascii="Century Gothic" w:hAnsi="Century Gothic"/>
        </w:rPr>
        <w:t>2</w:t>
      </w:r>
      <w:r w:rsidR="00612655" w:rsidRPr="00ED26C4">
        <w:rPr>
          <w:rFonts w:ascii="Century Gothic" w:hAnsi="Century Gothic"/>
        </w:rPr>
        <w:t>)</w:t>
      </w:r>
      <w:r w:rsidR="00312312" w:rsidRPr="00ED26C4">
        <w:rPr>
          <w:rFonts w:ascii="Century Gothic" w:hAnsi="Century Gothic"/>
        </w:rPr>
        <w:t xml:space="preserve"> years</w:t>
      </w:r>
      <w:r w:rsidR="00612655" w:rsidRPr="00ED26C4">
        <w:rPr>
          <w:rFonts w:ascii="Century Gothic" w:hAnsi="Century Gothic"/>
        </w:rPr>
        <w:t xml:space="preserve"> from funding approval</w:t>
      </w:r>
      <w:r w:rsidR="00696E37" w:rsidRPr="00ED26C4">
        <w:rPr>
          <w:rFonts w:ascii="Century Gothic" w:hAnsi="Century Gothic"/>
        </w:rPr>
        <w:t xml:space="preserve">. </w:t>
      </w:r>
      <w:r w:rsidR="00D25FD5" w:rsidRPr="00ED26C4">
        <w:rPr>
          <w:rFonts w:ascii="Century Gothic" w:hAnsi="Century Gothic"/>
        </w:rPr>
        <w:t xml:space="preserve">Post-doctoral researchers may </w:t>
      </w:r>
      <w:r w:rsidR="00612655" w:rsidRPr="00ED26C4">
        <w:rPr>
          <w:rFonts w:ascii="Century Gothic" w:hAnsi="Century Gothic"/>
        </w:rPr>
        <w:t>apply;</w:t>
      </w:r>
      <w:r w:rsidR="00D25FD5" w:rsidRPr="00ED26C4">
        <w:rPr>
          <w:rFonts w:ascii="Century Gothic" w:hAnsi="Century Gothic"/>
        </w:rPr>
        <w:t xml:space="preserve"> however funding will be limited to junior researchers with less than </w:t>
      </w:r>
      <w:r w:rsidR="00612655" w:rsidRPr="00ED26C4">
        <w:rPr>
          <w:rFonts w:ascii="Century Gothic" w:hAnsi="Century Gothic"/>
        </w:rPr>
        <w:t>five (</w:t>
      </w:r>
      <w:r w:rsidR="00D25FD5" w:rsidRPr="00ED26C4">
        <w:rPr>
          <w:rFonts w:ascii="Century Gothic" w:hAnsi="Century Gothic"/>
        </w:rPr>
        <w:t>5</w:t>
      </w:r>
      <w:r w:rsidR="00612655" w:rsidRPr="00ED26C4">
        <w:rPr>
          <w:rFonts w:ascii="Century Gothic" w:hAnsi="Century Gothic"/>
        </w:rPr>
        <w:t>)</w:t>
      </w:r>
      <w:r w:rsidR="00D25FD5" w:rsidRPr="00ED26C4">
        <w:rPr>
          <w:rFonts w:ascii="Century Gothic" w:hAnsi="Century Gothic"/>
        </w:rPr>
        <w:t xml:space="preserve"> years post-doctoral experience. </w:t>
      </w:r>
    </w:p>
    <w:p w14:paraId="64576AAE" w14:textId="6F3DD8F2" w:rsidR="00612655" w:rsidRPr="00ED26C4" w:rsidRDefault="00612655" w:rsidP="00612655">
      <w:pPr>
        <w:shd w:val="clear" w:color="auto" w:fill="FFFFFF"/>
        <w:spacing w:before="240" w:after="150" w:line="288" w:lineRule="atLeast"/>
        <w:outlineLvl w:val="3"/>
        <w:rPr>
          <w:rFonts w:ascii="Century Gothic" w:eastAsia="Times New Roman" w:hAnsi="Century Gothic" w:cs="Arial"/>
          <w:b/>
          <w:bCs/>
          <w:color w:val="333333"/>
          <w:lang w:eastAsia="en-AU"/>
        </w:rPr>
      </w:pPr>
      <w:r w:rsidRPr="00ED26C4">
        <w:rPr>
          <w:rFonts w:ascii="Century Gothic" w:eastAsia="Times New Roman" w:hAnsi="Century Gothic" w:cs="Arial"/>
          <w:b/>
          <w:bCs/>
          <w:color w:val="333333"/>
          <w:lang w:eastAsia="en-AU"/>
        </w:rPr>
        <w:t xml:space="preserve">Funding Criteria </w:t>
      </w:r>
    </w:p>
    <w:p w14:paraId="297FBFA0" w14:textId="4053AC63" w:rsidR="003322BB" w:rsidRPr="00ED26C4" w:rsidRDefault="003322BB" w:rsidP="003322BB">
      <w:pPr>
        <w:rPr>
          <w:rFonts w:ascii="Century Gothic" w:hAnsi="Century Gothic"/>
        </w:rPr>
      </w:pPr>
      <w:r w:rsidRPr="00ED26C4">
        <w:rPr>
          <w:rFonts w:ascii="Century Gothic" w:hAnsi="Century Gothic"/>
        </w:rPr>
        <w:t>The GEMG will support environmental projects</w:t>
      </w:r>
      <w:r w:rsidR="00612655" w:rsidRPr="00ED26C4">
        <w:rPr>
          <w:rFonts w:ascii="Century Gothic" w:hAnsi="Century Gothic"/>
        </w:rPr>
        <w:t xml:space="preserve"> which </w:t>
      </w:r>
      <w:r w:rsidRPr="00ED26C4">
        <w:rPr>
          <w:rFonts w:ascii="Century Gothic" w:hAnsi="Century Gothic"/>
        </w:rPr>
        <w:t>(our sponsorship aims to):</w:t>
      </w:r>
    </w:p>
    <w:p w14:paraId="24E73218" w14:textId="2B3B9703" w:rsidR="003322BB" w:rsidRPr="00ED26C4" w:rsidRDefault="003322BB" w:rsidP="003322BB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 w:rsidRPr="00ED26C4">
        <w:rPr>
          <w:rFonts w:ascii="Century Gothic" w:hAnsi="Century Gothic"/>
        </w:rPr>
        <w:t>Improve environmental knowledge, skills and understanding</w:t>
      </w:r>
      <w:r w:rsidR="00612655" w:rsidRPr="00ED26C4">
        <w:rPr>
          <w:rFonts w:ascii="Century Gothic" w:hAnsi="Century Gothic"/>
        </w:rPr>
        <w:t xml:space="preserve">; </w:t>
      </w:r>
    </w:p>
    <w:p w14:paraId="54799BCF" w14:textId="7D13DADC" w:rsidR="003322BB" w:rsidRPr="00ED26C4" w:rsidRDefault="003322BB" w:rsidP="003322BB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 w:rsidRPr="00ED26C4">
        <w:rPr>
          <w:rFonts w:ascii="Century Gothic" w:hAnsi="Century Gothic"/>
        </w:rPr>
        <w:t>Promote environmental sustainability</w:t>
      </w:r>
      <w:r w:rsidR="00612655" w:rsidRPr="00ED26C4">
        <w:rPr>
          <w:rFonts w:ascii="Century Gothic" w:hAnsi="Century Gothic"/>
        </w:rPr>
        <w:t xml:space="preserve">; </w:t>
      </w:r>
    </w:p>
    <w:p w14:paraId="585B2CEA" w14:textId="4FDDA237" w:rsidR="003322BB" w:rsidRPr="00ED26C4" w:rsidRDefault="003322BB" w:rsidP="003322BB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 w:rsidRPr="00ED26C4">
        <w:rPr>
          <w:rFonts w:ascii="Century Gothic" w:hAnsi="Century Gothic"/>
        </w:rPr>
        <w:t>Enhance and protect the natural environment</w:t>
      </w:r>
      <w:r w:rsidR="00612655" w:rsidRPr="00ED26C4">
        <w:rPr>
          <w:rFonts w:ascii="Century Gothic" w:hAnsi="Century Gothic"/>
        </w:rPr>
        <w:t xml:space="preserve">; </w:t>
      </w:r>
    </w:p>
    <w:p w14:paraId="3CD6E93F" w14:textId="7313F583" w:rsidR="003322BB" w:rsidRPr="00ED26C4" w:rsidRDefault="003322BB" w:rsidP="003322BB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 w:rsidRPr="00ED26C4">
        <w:rPr>
          <w:rFonts w:ascii="Century Gothic" w:hAnsi="Century Gothic"/>
        </w:rPr>
        <w:t xml:space="preserve">Promote good environmental </w:t>
      </w:r>
      <w:r w:rsidR="00612655" w:rsidRPr="00ED26C4">
        <w:rPr>
          <w:rFonts w:ascii="Century Gothic" w:hAnsi="Century Gothic"/>
        </w:rPr>
        <w:t xml:space="preserve">management practises; </w:t>
      </w:r>
    </w:p>
    <w:p w14:paraId="1BBEE05E" w14:textId="2C9278DC" w:rsidR="003322BB" w:rsidRPr="00ED26C4" w:rsidRDefault="003322BB" w:rsidP="003322BB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 w:rsidRPr="00ED26C4">
        <w:rPr>
          <w:rFonts w:ascii="Century Gothic" w:hAnsi="Century Gothic"/>
        </w:rPr>
        <w:t>Assist in the dissemination of information and knowledge</w:t>
      </w:r>
      <w:r w:rsidR="00612655" w:rsidRPr="00ED26C4">
        <w:rPr>
          <w:rFonts w:ascii="Century Gothic" w:hAnsi="Century Gothic"/>
        </w:rPr>
        <w:t xml:space="preserve">; </w:t>
      </w:r>
    </w:p>
    <w:p w14:paraId="04B23EC2" w14:textId="375B5A85" w:rsidR="003322BB" w:rsidRPr="00ED26C4" w:rsidRDefault="003322BB" w:rsidP="003322BB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 w:rsidRPr="00ED26C4">
        <w:rPr>
          <w:rFonts w:ascii="Century Gothic" w:hAnsi="Century Gothic"/>
        </w:rPr>
        <w:t>Are relevant to the GEMG members</w:t>
      </w:r>
      <w:r w:rsidR="00612655" w:rsidRPr="00ED26C4">
        <w:rPr>
          <w:rFonts w:ascii="Century Gothic" w:hAnsi="Century Gothic"/>
        </w:rPr>
        <w:t xml:space="preserve">; and </w:t>
      </w:r>
    </w:p>
    <w:p w14:paraId="451E4C54" w14:textId="19F71180" w:rsidR="003322BB" w:rsidRPr="00ED26C4" w:rsidRDefault="003322BB" w:rsidP="003322BB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 w:rsidRPr="00ED26C4">
        <w:rPr>
          <w:rFonts w:ascii="Century Gothic" w:hAnsi="Century Gothic"/>
        </w:rPr>
        <w:t xml:space="preserve">Have a </w:t>
      </w:r>
      <w:r w:rsidR="00612655" w:rsidRPr="00ED26C4">
        <w:rPr>
          <w:rFonts w:ascii="Century Gothic" w:hAnsi="Century Gothic"/>
        </w:rPr>
        <w:t xml:space="preserve">substantial </w:t>
      </w:r>
      <w:r w:rsidRPr="00ED26C4">
        <w:rPr>
          <w:rFonts w:ascii="Century Gothic" w:hAnsi="Century Gothic"/>
        </w:rPr>
        <w:t>connection to the Goldfields</w:t>
      </w:r>
      <w:r w:rsidR="00612655" w:rsidRPr="00ED26C4">
        <w:rPr>
          <w:rFonts w:ascii="Century Gothic" w:hAnsi="Century Gothic"/>
        </w:rPr>
        <w:t>-Esperance</w:t>
      </w:r>
      <w:r w:rsidRPr="00ED26C4">
        <w:rPr>
          <w:rFonts w:ascii="Century Gothic" w:hAnsi="Century Gothic"/>
        </w:rPr>
        <w:t xml:space="preserve"> region.  </w:t>
      </w:r>
    </w:p>
    <w:p w14:paraId="366300AB" w14:textId="39AC5D16" w:rsidR="00EC2496" w:rsidRPr="00ED26C4" w:rsidRDefault="00EC2496">
      <w:pPr>
        <w:rPr>
          <w:rFonts w:ascii="Century Gothic" w:hAnsi="Century Gothic"/>
        </w:rPr>
      </w:pPr>
      <w:r w:rsidRPr="00ED26C4">
        <w:rPr>
          <w:rFonts w:ascii="Century Gothic" w:hAnsi="Century Gothic"/>
        </w:rPr>
        <w:t xml:space="preserve">While all applications that meet </w:t>
      </w:r>
      <w:r w:rsidR="003322BB" w:rsidRPr="00ED26C4">
        <w:rPr>
          <w:rFonts w:ascii="Century Gothic" w:hAnsi="Century Gothic"/>
        </w:rPr>
        <w:t>the above</w:t>
      </w:r>
      <w:r w:rsidRPr="00ED26C4">
        <w:rPr>
          <w:rFonts w:ascii="Century Gothic" w:hAnsi="Century Gothic"/>
        </w:rPr>
        <w:t xml:space="preserve"> criteria will be assessed, projects </w:t>
      </w:r>
      <w:r w:rsidR="00E454CA" w:rsidRPr="00ED26C4">
        <w:rPr>
          <w:rFonts w:ascii="Century Gothic" w:hAnsi="Century Gothic"/>
        </w:rPr>
        <w:t>which</w:t>
      </w:r>
      <w:r w:rsidRPr="00ED26C4">
        <w:rPr>
          <w:rFonts w:ascii="Century Gothic" w:hAnsi="Century Gothic"/>
        </w:rPr>
        <w:t xml:space="preserve"> address the following research themes will be</w:t>
      </w:r>
      <w:r w:rsidR="000D77D5" w:rsidRPr="00ED26C4">
        <w:rPr>
          <w:rFonts w:ascii="Century Gothic" w:hAnsi="Century Gothic"/>
        </w:rPr>
        <w:t xml:space="preserve"> viewed favourably</w:t>
      </w:r>
      <w:r w:rsidRPr="00ED26C4">
        <w:rPr>
          <w:rFonts w:ascii="Century Gothic" w:hAnsi="Century Gothic"/>
        </w:rPr>
        <w:t xml:space="preserve">: </w:t>
      </w:r>
    </w:p>
    <w:p w14:paraId="75B4E860" w14:textId="5311A5CE" w:rsidR="001F333A" w:rsidRPr="00ED26C4" w:rsidRDefault="00696E37" w:rsidP="001F333A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ED26C4">
        <w:rPr>
          <w:rFonts w:ascii="Century Gothic" w:hAnsi="Century Gothic"/>
        </w:rPr>
        <w:t>Emerging environmental threats</w:t>
      </w:r>
      <w:r w:rsidR="00374420" w:rsidRPr="00ED26C4">
        <w:rPr>
          <w:rFonts w:ascii="Century Gothic" w:hAnsi="Century Gothic"/>
        </w:rPr>
        <w:t xml:space="preserve"> or issue</w:t>
      </w:r>
      <w:r w:rsidR="00E454CA" w:rsidRPr="00ED26C4">
        <w:rPr>
          <w:rFonts w:ascii="Century Gothic" w:hAnsi="Century Gothic"/>
        </w:rPr>
        <w:t xml:space="preserve">s; </w:t>
      </w:r>
    </w:p>
    <w:p w14:paraId="5BF61DB6" w14:textId="2C3B645C" w:rsidR="00E454CA" w:rsidRPr="00ED26C4" w:rsidRDefault="00E454CA" w:rsidP="001F333A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ED26C4">
        <w:rPr>
          <w:rFonts w:ascii="Century Gothic" w:hAnsi="Century Gothic"/>
        </w:rPr>
        <w:t>Novel environmental practises applicable to mining environmental management; and</w:t>
      </w:r>
    </w:p>
    <w:p w14:paraId="1806C46E" w14:textId="5866B373" w:rsidR="003A7D33" w:rsidRPr="00ED26C4" w:rsidRDefault="003A7D33" w:rsidP="00E454CA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ED26C4">
        <w:rPr>
          <w:rFonts w:ascii="Century Gothic" w:hAnsi="Century Gothic"/>
        </w:rPr>
        <w:t xml:space="preserve">Management of threatened </w:t>
      </w:r>
      <w:r w:rsidR="00D25FD5" w:rsidRPr="00ED26C4">
        <w:rPr>
          <w:rFonts w:ascii="Century Gothic" w:hAnsi="Century Gothic"/>
        </w:rPr>
        <w:t>and</w:t>
      </w:r>
      <w:r w:rsidR="00E454CA" w:rsidRPr="00ED26C4">
        <w:rPr>
          <w:rFonts w:ascii="Century Gothic" w:hAnsi="Century Gothic"/>
        </w:rPr>
        <w:t>/or</w:t>
      </w:r>
      <w:r w:rsidR="00D25FD5" w:rsidRPr="00ED26C4">
        <w:rPr>
          <w:rFonts w:ascii="Century Gothic" w:hAnsi="Century Gothic"/>
        </w:rPr>
        <w:t xml:space="preserve"> rare </w:t>
      </w:r>
      <w:r w:rsidRPr="00ED26C4">
        <w:rPr>
          <w:rFonts w:ascii="Century Gothic" w:hAnsi="Century Gothic"/>
        </w:rPr>
        <w:t>species</w:t>
      </w:r>
      <w:r w:rsidR="00E454CA" w:rsidRPr="00ED26C4">
        <w:rPr>
          <w:rFonts w:ascii="Century Gothic" w:hAnsi="Century Gothic"/>
        </w:rPr>
        <w:t xml:space="preserve">; </w:t>
      </w:r>
    </w:p>
    <w:p w14:paraId="642B1509" w14:textId="6DDBB987" w:rsidR="001F333A" w:rsidRPr="00ED26C4" w:rsidRDefault="00062DE2" w:rsidP="001F333A">
      <w:pPr>
        <w:rPr>
          <w:rFonts w:ascii="Century Gothic" w:hAnsi="Century Gothic"/>
        </w:rPr>
      </w:pPr>
      <w:r w:rsidRPr="00ED26C4">
        <w:rPr>
          <w:rFonts w:ascii="Century Gothic" w:hAnsi="Century Gothic"/>
        </w:rPr>
        <w:t>For projects to be considered they</w:t>
      </w:r>
      <w:r w:rsidR="00174D11" w:rsidRPr="00ED26C4">
        <w:rPr>
          <w:rFonts w:ascii="Century Gothic" w:hAnsi="Century Gothic"/>
        </w:rPr>
        <w:t xml:space="preserve"> must</w:t>
      </w:r>
      <w:r w:rsidR="007C7FF0" w:rsidRPr="00ED26C4">
        <w:rPr>
          <w:rFonts w:ascii="Century Gothic" w:hAnsi="Century Gothic"/>
        </w:rPr>
        <w:t xml:space="preserve"> demonstrate a major</w:t>
      </w:r>
      <w:r w:rsidR="00F1401B" w:rsidRPr="00ED26C4">
        <w:rPr>
          <w:rFonts w:ascii="Century Gothic" w:hAnsi="Century Gothic"/>
        </w:rPr>
        <w:t xml:space="preserve"> focus on the Goldfields</w:t>
      </w:r>
      <w:r w:rsidR="005D3785" w:rsidRPr="00ED26C4">
        <w:rPr>
          <w:rFonts w:ascii="Century Gothic" w:hAnsi="Century Gothic"/>
        </w:rPr>
        <w:t>-Esperance</w:t>
      </w:r>
      <w:r w:rsidR="00F1401B" w:rsidRPr="00ED26C4">
        <w:rPr>
          <w:rFonts w:ascii="Century Gothic" w:hAnsi="Century Gothic"/>
        </w:rPr>
        <w:t xml:space="preserve"> region, and it is expected that field research</w:t>
      </w:r>
      <w:r w:rsidR="00D25FD5" w:rsidRPr="00ED26C4">
        <w:rPr>
          <w:rFonts w:ascii="Century Gothic" w:hAnsi="Century Gothic"/>
        </w:rPr>
        <w:t xml:space="preserve"> / </w:t>
      </w:r>
      <w:r w:rsidR="005D3785" w:rsidRPr="00ED26C4">
        <w:rPr>
          <w:rFonts w:ascii="Century Gothic" w:hAnsi="Century Gothic"/>
        </w:rPr>
        <w:t xml:space="preserve">site </w:t>
      </w:r>
      <w:r w:rsidR="00D25FD5" w:rsidRPr="00ED26C4">
        <w:rPr>
          <w:rFonts w:ascii="Century Gothic" w:hAnsi="Century Gothic"/>
        </w:rPr>
        <w:t>visits</w:t>
      </w:r>
      <w:r w:rsidR="00F1401B" w:rsidRPr="00ED26C4">
        <w:rPr>
          <w:rFonts w:ascii="Century Gothic" w:hAnsi="Century Gothic"/>
        </w:rPr>
        <w:t xml:space="preserve"> will be conducted in the region</w:t>
      </w:r>
      <w:r w:rsidR="00437C5F" w:rsidRPr="00ED26C4">
        <w:rPr>
          <w:rFonts w:ascii="Century Gothic" w:hAnsi="Century Gothic"/>
        </w:rPr>
        <w:t xml:space="preserve"> as part of the project. </w:t>
      </w:r>
    </w:p>
    <w:p w14:paraId="63D2E5DD" w14:textId="77777777" w:rsidR="00EC2496" w:rsidRPr="00ED26C4" w:rsidRDefault="00EC2496" w:rsidP="00EC2496">
      <w:pPr>
        <w:shd w:val="clear" w:color="auto" w:fill="FFFFFF"/>
        <w:spacing w:before="240" w:after="150" w:line="288" w:lineRule="atLeast"/>
        <w:outlineLvl w:val="3"/>
        <w:rPr>
          <w:rFonts w:ascii="Century Gothic" w:eastAsia="Times New Roman" w:hAnsi="Century Gothic" w:cs="Arial"/>
          <w:b/>
          <w:bCs/>
          <w:color w:val="333333"/>
          <w:lang w:eastAsia="en-AU"/>
        </w:rPr>
      </w:pPr>
      <w:r w:rsidRPr="00ED26C4">
        <w:rPr>
          <w:rFonts w:ascii="Century Gothic" w:eastAsia="Times New Roman" w:hAnsi="Century Gothic" w:cs="Arial"/>
          <w:b/>
          <w:bCs/>
          <w:color w:val="333333"/>
          <w:lang w:eastAsia="en-AU"/>
        </w:rPr>
        <w:t>Closing Dates</w:t>
      </w:r>
    </w:p>
    <w:p w14:paraId="2CC94932" w14:textId="2AF905BF" w:rsidR="00E5082D" w:rsidRPr="00ED26C4" w:rsidRDefault="00437C5F">
      <w:pPr>
        <w:rPr>
          <w:rFonts w:ascii="Century Gothic" w:hAnsi="Century Gothic"/>
        </w:rPr>
      </w:pPr>
      <w:r w:rsidRPr="00ED26C4">
        <w:rPr>
          <w:rFonts w:ascii="Century Gothic" w:hAnsi="Century Gothic"/>
        </w:rPr>
        <w:t>Funding</w:t>
      </w:r>
      <w:r w:rsidR="00E5082D" w:rsidRPr="00ED26C4">
        <w:rPr>
          <w:rFonts w:ascii="Century Gothic" w:hAnsi="Century Gothic"/>
        </w:rPr>
        <w:t xml:space="preserve"> applications </w:t>
      </w:r>
      <w:r w:rsidR="007A7B87">
        <w:rPr>
          <w:rFonts w:ascii="Century Gothic" w:hAnsi="Century Gothic"/>
        </w:rPr>
        <w:t xml:space="preserve">will be assessed twice a year.  In March and August each year. Applications </w:t>
      </w:r>
      <w:r w:rsidR="00E5082D" w:rsidRPr="00ED26C4">
        <w:rPr>
          <w:rFonts w:ascii="Century Gothic" w:hAnsi="Century Gothic"/>
        </w:rPr>
        <w:t xml:space="preserve">must be delivered by email to secretary@gemg.org.au by COB </w:t>
      </w:r>
      <w:r w:rsidR="007A7B87">
        <w:rPr>
          <w:rFonts w:ascii="Century Gothic" w:hAnsi="Century Gothic"/>
        </w:rPr>
        <w:t>the 1</w:t>
      </w:r>
      <w:r w:rsidR="007A7B87" w:rsidRPr="007A7B87">
        <w:rPr>
          <w:rFonts w:ascii="Century Gothic" w:hAnsi="Century Gothic"/>
          <w:vertAlign w:val="superscript"/>
        </w:rPr>
        <w:t>st</w:t>
      </w:r>
      <w:r w:rsidR="007A7B87">
        <w:rPr>
          <w:rFonts w:ascii="Century Gothic" w:hAnsi="Century Gothic"/>
        </w:rPr>
        <w:t xml:space="preserve"> March and 1</w:t>
      </w:r>
      <w:r w:rsidR="007A7B87" w:rsidRPr="007A7B87">
        <w:rPr>
          <w:rFonts w:ascii="Century Gothic" w:hAnsi="Century Gothic"/>
          <w:vertAlign w:val="superscript"/>
        </w:rPr>
        <w:t>st</w:t>
      </w:r>
      <w:r w:rsidR="007A7B87">
        <w:rPr>
          <w:rFonts w:ascii="Century Gothic" w:hAnsi="Century Gothic"/>
        </w:rPr>
        <w:t xml:space="preserve"> of August</w:t>
      </w:r>
      <w:r w:rsidR="00E5082D" w:rsidRPr="00ED26C4">
        <w:rPr>
          <w:rFonts w:ascii="Century Gothic" w:hAnsi="Century Gothic"/>
        </w:rPr>
        <w:t xml:space="preserve">. Applications will be assessed </w:t>
      </w:r>
      <w:r w:rsidR="00A81E74" w:rsidRPr="00ED26C4">
        <w:rPr>
          <w:rFonts w:ascii="Century Gothic" w:hAnsi="Century Gothic"/>
        </w:rPr>
        <w:t xml:space="preserve">as they are received </w:t>
      </w:r>
      <w:r w:rsidR="00E5082D" w:rsidRPr="00ED26C4">
        <w:rPr>
          <w:rFonts w:ascii="Century Gothic" w:hAnsi="Century Gothic"/>
        </w:rPr>
        <w:t xml:space="preserve">and voted on by the </w:t>
      </w:r>
      <w:r w:rsidRPr="00ED26C4">
        <w:rPr>
          <w:rFonts w:ascii="Century Gothic" w:hAnsi="Century Gothic"/>
        </w:rPr>
        <w:t>GEMG Committee</w:t>
      </w:r>
      <w:r w:rsidR="00E5082D" w:rsidRPr="00ED26C4">
        <w:rPr>
          <w:rFonts w:ascii="Century Gothic" w:hAnsi="Century Gothic"/>
        </w:rPr>
        <w:t xml:space="preserve"> at the next committee meeting thereafter. Successful applicants w</w:t>
      </w:r>
      <w:r w:rsidR="00021EFB" w:rsidRPr="00ED26C4">
        <w:rPr>
          <w:rFonts w:ascii="Century Gothic" w:hAnsi="Century Gothic"/>
        </w:rPr>
        <w:t>ill be notified by email</w:t>
      </w:r>
      <w:r w:rsidR="00A81E74" w:rsidRPr="00ED26C4">
        <w:rPr>
          <w:rFonts w:ascii="Century Gothic" w:hAnsi="Century Gothic"/>
        </w:rPr>
        <w:t>.</w:t>
      </w:r>
    </w:p>
    <w:p w14:paraId="181A0457" w14:textId="10A3B8F7" w:rsidR="00E454CA" w:rsidRDefault="00E5082D">
      <w:pPr>
        <w:rPr>
          <w:rFonts w:ascii="Century Gothic" w:hAnsi="Century Gothic"/>
        </w:rPr>
      </w:pPr>
      <w:r w:rsidRPr="00ED26C4">
        <w:rPr>
          <w:rFonts w:ascii="Century Gothic" w:hAnsi="Century Gothic"/>
        </w:rPr>
        <w:t>Applications</w:t>
      </w:r>
      <w:r w:rsidR="003F2572" w:rsidRPr="00ED26C4">
        <w:rPr>
          <w:rFonts w:ascii="Century Gothic" w:hAnsi="Century Gothic"/>
        </w:rPr>
        <w:t xml:space="preserve"> received after </w:t>
      </w:r>
      <w:r w:rsidR="007A7B87">
        <w:rPr>
          <w:rFonts w:ascii="Century Gothic" w:hAnsi="Century Gothic"/>
        </w:rPr>
        <w:t>these dates will be saved until the next funding round.</w:t>
      </w:r>
      <w:r w:rsidR="003F2572" w:rsidRPr="00ED26C4">
        <w:rPr>
          <w:rFonts w:ascii="Century Gothic" w:hAnsi="Century Gothic"/>
        </w:rPr>
        <w:t xml:space="preserve"> </w:t>
      </w:r>
    </w:p>
    <w:p w14:paraId="145B79CF" w14:textId="77777777" w:rsidR="007A7B87" w:rsidRPr="00ED26C4" w:rsidRDefault="007A7B87">
      <w:pPr>
        <w:rPr>
          <w:rFonts w:ascii="Century Gothic" w:hAnsi="Century Gothic"/>
        </w:rPr>
      </w:pPr>
    </w:p>
    <w:p w14:paraId="2FBB8034" w14:textId="77777777" w:rsidR="00EC2496" w:rsidRPr="00ED26C4" w:rsidRDefault="00EC2496" w:rsidP="00BA4D56">
      <w:pPr>
        <w:shd w:val="clear" w:color="auto" w:fill="FFFFFF"/>
        <w:spacing w:before="120" w:after="120" w:line="288" w:lineRule="atLeast"/>
        <w:outlineLvl w:val="3"/>
        <w:rPr>
          <w:rFonts w:ascii="Century Gothic" w:eastAsia="Times New Roman" w:hAnsi="Century Gothic" w:cs="Arial"/>
          <w:b/>
          <w:bCs/>
          <w:color w:val="333333"/>
          <w:lang w:eastAsia="en-AU"/>
        </w:rPr>
      </w:pPr>
      <w:r w:rsidRPr="00ED26C4">
        <w:rPr>
          <w:rFonts w:ascii="Century Gothic" w:eastAsia="Times New Roman" w:hAnsi="Century Gothic" w:cs="Arial"/>
          <w:b/>
          <w:bCs/>
          <w:color w:val="333333"/>
          <w:lang w:eastAsia="en-AU"/>
        </w:rPr>
        <w:lastRenderedPageBreak/>
        <w:t>Who can apply</w:t>
      </w:r>
    </w:p>
    <w:p w14:paraId="47322002" w14:textId="77777777" w:rsidR="00902F20" w:rsidRPr="00ED26C4" w:rsidRDefault="00902F20" w:rsidP="00BA4D56">
      <w:pPr>
        <w:shd w:val="clear" w:color="auto" w:fill="FFFFFF"/>
        <w:spacing w:before="120" w:after="120" w:line="288" w:lineRule="atLeast"/>
        <w:outlineLvl w:val="3"/>
        <w:rPr>
          <w:rFonts w:ascii="Century Gothic" w:eastAsia="Times New Roman" w:hAnsi="Century Gothic" w:cs="Arial"/>
          <w:bCs/>
          <w:color w:val="333333"/>
          <w:lang w:eastAsia="en-AU"/>
        </w:rPr>
      </w:pPr>
      <w:r w:rsidRPr="00ED26C4">
        <w:rPr>
          <w:rFonts w:ascii="Century Gothic" w:eastAsia="Times New Roman" w:hAnsi="Century Gothic" w:cs="Arial"/>
          <w:bCs/>
          <w:color w:val="333333"/>
          <w:lang w:eastAsia="en-AU"/>
        </w:rPr>
        <w:t>You can apply for this grant if:</w:t>
      </w:r>
    </w:p>
    <w:p w14:paraId="6902D3C0" w14:textId="77777777" w:rsidR="00902F20" w:rsidRPr="00ED26C4" w:rsidRDefault="00902F20" w:rsidP="00BA4D56">
      <w:pPr>
        <w:pStyle w:val="ListParagraph"/>
        <w:numPr>
          <w:ilvl w:val="0"/>
          <w:numId w:val="5"/>
        </w:numPr>
        <w:shd w:val="clear" w:color="auto" w:fill="FFFFFF"/>
        <w:spacing w:before="120" w:after="120" w:line="288" w:lineRule="atLeast"/>
        <w:outlineLvl w:val="3"/>
        <w:rPr>
          <w:rFonts w:ascii="Century Gothic" w:eastAsia="Times New Roman" w:hAnsi="Century Gothic" w:cs="Arial"/>
          <w:bCs/>
          <w:color w:val="333333"/>
          <w:lang w:eastAsia="en-AU"/>
        </w:rPr>
      </w:pPr>
      <w:r w:rsidRPr="00ED26C4">
        <w:rPr>
          <w:rFonts w:ascii="Century Gothic" w:eastAsia="Times New Roman" w:hAnsi="Century Gothic" w:cs="Arial"/>
          <w:bCs/>
          <w:color w:val="333333"/>
          <w:lang w:eastAsia="en-AU"/>
        </w:rPr>
        <w:t>You are an individual</w:t>
      </w:r>
      <w:r w:rsidR="007C7FF0" w:rsidRPr="00ED26C4">
        <w:rPr>
          <w:rFonts w:ascii="Century Gothic" w:eastAsia="Times New Roman" w:hAnsi="Century Gothic" w:cs="Arial"/>
          <w:bCs/>
          <w:color w:val="333333"/>
          <w:lang w:eastAsia="en-AU"/>
        </w:rPr>
        <w:t>;</w:t>
      </w:r>
    </w:p>
    <w:p w14:paraId="2C826396" w14:textId="77777777" w:rsidR="00902F20" w:rsidRPr="00ED26C4" w:rsidRDefault="00902F20" w:rsidP="00BA4D56">
      <w:pPr>
        <w:pStyle w:val="ListParagraph"/>
        <w:numPr>
          <w:ilvl w:val="0"/>
          <w:numId w:val="5"/>
        </w:numPr>
        <w:shd w:val="clear" w:color="auto" w:fill="FFFFFF"/>
        <w:spacing w:before="120" w:after="120" w:line="288" w:lineRule="atLeast"/>
        <w:outlineLvl w:val="3"/>
        <w:rPr>
          <w:rFonts w:ascii="Century Gothic" w:eastAsia="Times New Roman" w:hAnsi="Century Gothic" w:cs="Arial"/>
          <w:bCs/>
          <w:color w:val="333333"/>
          <w:lang w:eastAsia="en-AU"/>
        </w:rPr>
      </w:pPr>
      <w:r w:rsidRPr="00ED26C4">
        <w:rPr>
          <w:rFonts w:ascii="Century Gothic" w:eastAsia="Times New Roman" w:hAnsi="Century Gothic" w:cs="Arial"/>
          <w:bCs/>
          <w:color w:val="333333"/>
          <w:lang w:eastAsia="en-AU"/>
        </w:rPr>
        <w:t>You have demonstrated research experience or are about to commence post-graduate research studies</w:t>
      </w:r>
      <w:r w:rsidR="007C7FF0" w:rsidRPr="00ED26C4">
        <w:rPr>
          <w:rFonts w:ascii="Century Gothic" w:eastAsia="Times New Roman" w:hAnsi="Century Gothic" w:cs="Arial"/>
          <w:bCs/>
          <w:color w:val="333333"/>
          <w:lang w:eastAsia="en-AU"/>
        </w:rPr>
        <w:t xml:space="preserve"> at an Australian university; or</w:t>
      </w:r>
    </w:p>
    <w:p w14:paraId="21334E7B" w14:textId="77777777" w:rsidR="00EC2496" w:rsidRDefault="00902F20" w:rsidP="00BA4D56">
      <w:pPr>
        <w:pStyle w:val="ListParagraph"/>
        <w:numPr>
          <w:ilvl w:val="0"/>
          <w:numId w:val="5"/>
        </w:numPr>
        <w:shd w:val="clear" w:color="auto" w:fill="FFFFFF"/>
        <w:spacing w:before="120" w:after="120" w:line="288" w:lineRule="atLeast"/>
        <w:outlineLvl w:val="3"/>
        <w:rPr>
          <w:rFonts w:ascii="Century Gothic" w:eastAsia="Times New Roman" w:hAnsi="Century Gothic" w:cs="Arial"/>
          <w:bCs/>
          <w:color w:val="333333"/>
          <w:lang w:eastAsia="en-AU"/>
        </w:rPr>
      </w:pPr>
      <w:r w:rsidRPr="00ED26C4">
        <w:rPr>
          <w:rFonts w:ascii="Century Gothic" w:eastAsia="Times New Roman" w:hAnsi="Century Gothic" w:cs="Arial"/>
          <w:bCs/>
          <w:color w:val="333333"/>
          <w:lang w:eastAsia="en-AU"/>
        </w:rPr>
        <w:t>You are an Australian citizen or an Australian permanent resident</w:t>
      </w:r>
      <w:r w:rsidR="007C7FF0" w:rsidRPr="00ED26C4">
        <w:rPr>
          <w:rFonts w:ascii="Century Gothic" w:eastAsia="Times New Roman" w:hAnsi="Century Gothic" w:cs="Arial"/>
          <w:bCs/>
          <w:color w:val="333333"/>
          <w:lang w:eastAsia="en-AU"/>
        </w:rPr>
        <w:t>.</w:t>
      </w:r>
      <w:r w:rsidRPr="00ED26C4">
        <w:rPr>
          <w:rFonts w:ascii="Century Gothic" w:eastAsia="Times New Roman" w:hAnsi="Century Gothic" w:cs="Arial"/>
          <w:bCs/>
          <w:color w:val="333333"/>
          <w:lang w:eastAsia="en-AU"/>
        </w:rPr>
        <w:t xml:space="preserve"> </w:t>
      </w:r>
    </w:p>
    <w:p w14:paraId="4EB56F89" w14:textId="0035D915" w:rsidR="00BA4D56" w:rsidRPr="00BA4D56" w:rsidRDefault="00BA4D56" w:rsidP="00BA4D56">
      <w:pPr>
        <w:spacing w:before="120" w:after="120"/>
        <w:rPr>
          <w:rFonts w:ascii="Century Gothic" w:eastAsia="Times New Roman" w:hAnsi="Century Gothic" w:cs="Arial"/>
          <w:bCs/>
          <w:color w:val="333333"/>
          <w:lang w:eastAsia="en-AU"/>
        </w:rPr>
      </w:pPr>
      <w:r w:rsidRPr="00BA4D56">
        <w:rPr>
          <w:rFonts w:ascii="Century Gothic" w:eastAsia="Times New Roman" w:hAnsi="Century Gothic" w:cs="Arial"/>
          <w:bCs/>
          <w:color w:val="333333"/>
          <w:lang w:eastAsia="en-AU"/>
        </w:rPr>
        <w:t>You must be a GEMG member at the time of applying for sponsorship and maintain your membership for the duration of the sponsorship.</w:t>
      </w:r>
    </w:p>
    <w:p w14:paraId="4856881E" w14:textId="77777777" w:rsidR="00EC2496" w:rsidRPr="00ED26C4" w:rsidRDefault="00EC2496" w:rsidP="00BA4D56">
      <w:pPr>
        <w:shd w:val="clear" w:color="auto" w:fill="FFFFFF"/>
        <w:spacing w:before="120" w:after="120" w:line="288" w:lineRule="atLeast"/>
        <w:outlineLvl w:val="3"/>
        <w:rPr>
          <w:rFonts w:ascii="Century Gothic" w:eastAsia="Times New Roman" w:hAnsi="Century Gothic" w:cs="Arial"/>
          <w:b/>
          <w:bCs/>
          <w:color w:val="333333"/>
          <w:lang w:eastAsia="en-AU"/>
        </w:rPr>
      </w:pPr>
      <w:r w:rsidRPr="00ED26C4">
        <w:rPr>
          <w:rFonts w:ascii="Century Gothic" w:eastAsia="Times New Roman" w:hAnsi="Century Gothic" w:cs="Arial"/>
          <w:b/>
          <w:bCs/>
          <w:color w:val="333333"/>
          <w:lang w:eastAsia="en-AU"/>
        </w:rPr>
        <w:t>Who can’t apply</w:t>
      </w:r>
    </w:p>
    <w:p w14:paraId="3AB0D305" w14:textId="77777777" w:rsidR="00EC2496" w:rsidRPr="00ED26C4" w:rsidRDefault="00696E37" w:rsidP="00BA4D56">
      <w:pPr>
        <w:shd w:val="clear" w:color="auto" w:fill="FFFFFF"/>
        <w:spacing w:before="120" w:after="120" w:line="240" w:lineRule="auto"/>
        <w:rPr>
          <w:rFonts w:ascii="Century Gothic" w:eastAsia="Times New Roman" w:hAnsi="Century Gothic" w:cs="Arial"/>
          <w:color w:val="333333"/>
          <w:lang w:eastAsia="en-AU"/>
        </w:rPr>
      </w:pPr>
      <w:r w:rsidRPr="00ED26C4">
        <w:rPr>
          <w:rFonts w:ascii="Century Gothic" w:eastAsia="Times New Roman" w:hAnsi="Century Gothic" w:cs="Arial"/>
          <w:color w:val="333333"/>
          <w:lang w:eastAsia="en-AU"/>
        </w:rPr>
        <w:t xml:space="preserve">You can’t apply for </w:t>
      </w:r>
      <w:r w:rsidR="00D25FD5" w:rsidRPr="00ED26C4">
        <w:rPr>
          <w:rFonts w:ascii="Century Gothic" w:eastAsia="Times New Roman" w:hAnsi="Century Gothic" w:cs="Arial"/>
          <w:color w:val="333333"/>
          <w:lang w:eastAsia="en-AU"/>
        </w:rPr>
        <w:t>this</w:t>
      </w:r>
      <w:r w:rsidRPr="00ED26C4">
        <w:rPr>
          <w:rFonts w:ascii="Century Gothic" w:eastAsia="Times New Roman" w:hAnsi="Century Gothic" w:cs="Arial"/>
          <w:color w:val="333333"/>
          <w:lang w:eastAsia="en-AU"/>
        </w:rPr>
        <w:t xml:space="preserve"> </w:t>
      </w:r>
      <w:r w:rsidR="00EC2496" w:rsidRPr="00ED26C4">
        <w:rPr>
          <w:rFonts w:ascii="Century Gothic" w:eastAsia="Times New Roman" w:hAnsi="Century Gothic" w:cs="Arial"/>
          <w:color w:val="333333"/>
          <w:lang w:eastAsia="en-AU"/>
        </w:rPr>
        <w:t>grant if:</w:t>
      </w:r>
    </w:p>
    <w:p w14:paraId="2C9C44C7" w14:textId="77777777" w:rsidR="00696E37" w:rsidRPr="00ED26C4" w:rsidRDefault="00696E37" w:rsidP="00BA4D56">
      <w:pPr>
        <w:pStyle w:val="ListParagraph"/>
        <w:numPr>
          <w:ilvl w:val="0"/>
          <w:numId w:val="3"/>
        </w:numPr>
        <w:shd w:val="clear" w:color="auto" w:fill="FFFFFF"/>
        <w:spacing w:before="120" w:after="120" w:line="240" w:lineRule="auto"/>
        <w:rPr>
          <w:rFonts w:ascii="Century Gothic" w:eastAsia="Times New Roman" w:hAnsi="Century Gothic" w:cs="Arial"/>
          <w:color w:val="333333"/>
          <w:lang w:eastAsia="en-AU"/>
        </w:rPr>
      </w:pPr>
      <w:r w:rsidRPr="00ED26C4">
        <w:rPr>
          <w:rFonts w:ascii="Century Gothic" w:eastAsia="Times New Roman" w:hAnsi="Century Gothic" w:cs="Arial"/>
          <w:color w:val="333333"/>
          <w:lang w:eastAsia="en-AU"/>
        </w:rPr>
        <w:t>You are a group or legally constituted organisation</w:t>
      </w:r>
      <w:r w:rsidR="007C7FF0" w:rsidRPr="00ED26C4">
        <w:rPr>
          <w:rFonts w:ascii="Century Gothic" w:eastAsia="Times New Roman" w:hAnsi="Century Gothic" w:cs="Arial"/>
          <w:color w:val="333333"/>
          <w:lang w:eastAsia="en-AU"/>
        </w:rPr>
        <w:t>;</w:t>
      </w:r>
    </w:p>
    <w:p w14:paraId="02075798" w14:textId="77777777" w:rsidR="007C7FF0" w:rsidRPr="00ED26C4" w:rsidRDefault="007C7FF0" w:rsidP="00BA4D56">
      <w:pPr>
        <w:pStyle w:val="ListParagraph"/>
        <w:numPr>
          <w:ilvl w:val="0"/>
          <w:numId w:val="3"/>
        </w:numPr>
        <w:shd w:val="clear" w:color="auto" w:fill="FFFFFF"/>
        <w:spacing w:before="120" w:after="120" w:line="240" w:lineRule="auto"/>
        <w:rPr>
          <w:rFonts w:ascii="Century Gothic" w:eastAsia="Times New Roman" w:hAnsi="Century Gothic" w:cs="Arial"/>
          <w:color w:val="333333"/>
          <w:lang w:eastAsia="en-AU"/>
        </w:rPr>
      </w:pPr>
      <w:r w:rsidRPr="00ED26C4">
        <w:rPr>
          <w:rFonts w:ascii="Century Gothic" w:eastAsia="Times New Roman" w:hAnsi="Century Gothic" w:cs="Arial"/>
          <w:color w:val="333333"/>
          <w:lang w:eastAsia="en-AU"/>
        </w:rPr>
        <w:t>You are an undergraduate student;</w:t>
      </w:r>
    </w:p>
    <w:p w14:paraId="6EB818C4" w14:textId="77777777" w:rsidR="005503F8" w:rsidRPr="00ED26C4" w:rsidRDefault="005503F8" w:rsidP="00BA4D56">
      <w:pPr>
        <w:pStyle w:val="ListParagraph"/>
        <w:numPr>
          <w:ilvl w:val="0"/>
          <w:numId w:val="3"/>
        </w:numPr>
        <w:shd w:val="clear" w:color="auto" w:fill="FFFFFF"/>
        <w:spacing w:before="120" w:after="120" w:line="240" w:lineRule="auto"/>
        <w:rPr>
          <w:rFonts w:ascii="Century Gothic" w:eastAsia="Times New Roman" w:hAnsi="Century Gothic" w:cs="Arial"/>
          <w:color w:val="333333"/>
          <w:lang w:eastAsia="en-AU"/>
        </w:rPr>
      </w:pPr>
      <w:r w:rsidRPr="00ED26C4">
        <w:rPr>
          <w:rFonts w:ascii="Century Gothic" w:eastAsia="Times New Roman" w:hAnsi="Century Gothic" w:cs="Arial"/>
          <w:color w:val="333333"/>
          <w:lang w:eastAsia="en-AU"/>
        </w:rPr>
        <w:t xml:space="preserve">The research project </w:t>
      </w:r>
      <w:r w:rsidR="007C7FF0" w:rsidRPr="00ED26C4">
        <w:rPr>
          <w:rFonts w:ascii="Century Gothic" w:eastAsia="Times New Roman" w:hAnsi="Century Gothic" w:cs="Arial"/>
          <w:color w:val="333333"/>
          <w:lang w:eastAsia="en-AU"/>
        </w:rPr>
        <w:t xml:space="preserve">you are applying for funding </w:t>
      </w:r>
      <w:r w:rsidRPr="00ED26C4">
        <w:rPr>
          <w:rFonts w:ascii="Century Gothic" w:eastAsia="Times New Roman" w:hAnsi="Century Gothic" w:cs="Arial"/>
          <w:color w:val="333333"/>
          <w:lang w:eastAsia="en-AU"/>
        </w:rPr>
        <w:t xml:space="preserve">has already </w:t>
      </w:r>
      <w:r w:rsidR="00D25FD5" w:rsidRPr="00ED26C4">
        <w:rPr>
          <w:rFonts w:ascii="Century Gothic" w:eastAsia="Times New Roman" w:hAnsi="Century Gothic" w:cs="Arial"/>
          <w:color w:val="333333"/>
          <w:lang w:eastAsia="en-AU"/>
        </w:rPr>
        <w:t xml:space="preserve">substantially </w:t>
      </w:r>
      <w:r w:rsidRPr="00ED26C4">
        <w:rPr>
          <w:rFonts w:ascii="Century Gothic" w:eastAsia="Times New Roman" w:hAnsi="Century Gothic" w:cs="Arial"/>
          <w:color w:val="333333"/>
          <w:lang w:eastAsia="en-AU"/>
        </w:rPr>
        <w:t>commenced</w:t>
      </w:r>
      <w:r w:rsidR="007C7FF0" w:rsidRPr="00ED26C4">
        <w:rPr>
          <w:rFonts w:ascii="Century Gothic" w:eastAsia="Times New Roman" w:hAnsi="Century Gothic" w:cs="Arial"/>
          <w:color w:val="333333"/>
          <w:lang w:eastAsia="en-AU"/>
        </w:rPr>
        <w:t>; or</w:t>
      </w:r>
    </w:p>
    <w:p w14:paraId="279AFA0A" w14:textId="2D95A152" w:rsidR="00927896" w:rsidRPr="00ED26C4" w:rsidRDefault="00D25FD5" w:rsidP="00BA4D56">
      <w:pPr>
        <w:pStyle w:val="ListParagraph"/>
        <w:numPr>
          <w:ilvl w:val="0"/>
          <w:numId w:val="3"/>
        </w:numPr>
        <w:shd w:val="clear" w:color="auto" w:fill="FFFFFF"/>
        <w:spacing w:before="120" w:after="120" w:line="240" w:lineRule="auto"/>
        <w:ind w:left="714" w:hanging="357"/>
        <w:rPr>
          <w:rFonts w:ascii="Century Gothic" w:eastAsia="Times New Roman" w:hAnsi="Century Gothic" w:cs="Arial"/>
          <w:color w:val="333333"/>
          <w:lang w:eastAsia="en-AU"/>
        </w:rPr>
      </w:pPr>
      <w:r w:rsidRPr="00ED26C4">
        <w:rPr>
          <w:rFonts w:ascii="Century Gothic" w:eastAsia="Times New Roman" w:hAnsi="Century Gothic" w:cs="Arial"/>
          <w:color w:val="333333"/>
          <w:lang w:eastAsia="en-AU"/>
        </w:rPr>
        <w:t xml:space="preserve">The research project does </w:t>
      </w:r>
      <w:r w:rsidR="00927896" w:rsidRPr="00ED26C4">
        <w:rPr>
          <w:rFonts w:ascii="Century Gothic" w:eastAsia="Times New Roman" w:hAnsi="Century Gothic" w:cs="Arial"/>
          <w:color w:val="333333"/>
          <w:lang w:eastAsia="en-AU"/>
        </w:rPr>
        <w:t xml:space="preserve">not </w:t>
      </w:r>
      <w:r w:rsidRPr="00ED26C4">
        <w:rPr>
          <w:rFonts w:ascii="Century Gothic" w:eastAsia="Times New Roman" w:hAnsi="Century Gothic" w:cs="Arial"/>
          <w:color w:val="333333"/>
          <w:lang w:eastAsia="en-AU"/>
        </w:rPr>
        <w:t xml:space="preserve">demonstrate at least a </w:t>
      </w:r>
      <w:r w:rsidR="003F1931" w:rsidRPr="00ED26C4">
        <w:rPr>
          <w:rFonts w:ascii="Century Gothic" w:eastAsia="Times New Roman" w:hAnsi="Century Gothic" w:cs="Arial"/>
          <w:color w:val="333333"/>
          <w:lang w:eastAsia="en-AU"/>
        </w:rPr>
        <w:t xml:space="preserve">primary </w:t>
      </w:r>
      <w:r w:rsidR="007C7FF0" w:rsidRPr="00ED26C4">
        <w:rPr>
          <w:rFonts w:ascii="Century Gothic" w:eastAsia="Times New Roman" w:hAnsi="Century Gothic" w:cs="Arial"/>
          <w:color w:val="333333"/>
          <w:lang w:eastAsia="en-AU"/>
        </w:rPr>
        <w:t>focus on</w:t>
      </w:r>
      <w:r w:rsidR="00927896" w:rsidRPr="00ED26C4">
        <w:rPr>
          <w:rFonts w:ascii="Century Gothic" w:eastAsia="Times New Roman" w:hAnsi="Century Gothic" w:cs="Arial"/>
          <w:color w:val="333333"/>
          <w:lang w:eastAsia="en-AU"/>
        </w:rPr>
        <w:t xml:space="preserve"> </w:t>
      </w:r>
      <w:r w:rsidRPr="00ED26C4">
        <w:rPr>
          <w:rFonts w:ascii="Century Gothic" w:eastAsia="Times New Roman" w:hAnsi="Century Gothic" w:cs="Arial"/>
          <w:color w:val="333333"/>
          <w:lang w:eastAsia="en-AU"/>
        </w:rPr>
        <w:t>the Goldfields</w:t>
      </w:r>
      <w:r w:rsidR="003F1931" w:rsidRPr="00ED26C4">
        <w:rPr>
          <w:rFonts w:ascii="Century Gothic" w:eastAsia="Times New Roman" w:hAnsi="Century Gothic" w:cs="Arial"/>
          <w:color w:val="333333"/>
          <w:lang w:eastAsia="en-AU"/>
        </w:rPr>
        <w:t>-Esperance</w:t>
      </w:r>
      <w:r w:rsidRPr="00ED26C4">
        <w:rPr>
          <w:rFonts w:ascii="Century Gothic" w:eastAsia="Times New Roman" w:hAnsi="Century Gothic" w:cs="Arial"/>
          <w:color w:val="333333"/>
          <w:lang w:eastAsia="en-AU"/>
        </w:rPr>
        <w:t xml:space="preserve"> region</w:t>
      </w:r>
      <w:r w:rsidR="007C7FF0" w:rsidRPr="00ED26C4">
        <w:rPr>
          <w:rFonts w:ascii="Century Gothic" w:eastAsia="Times New Roman" w:hAnsi="Century Gothic" w:cs="Arial"/>
          <w:color w:val="333333"/>
          <w:lang w:eastAsia="en-AU"/>
        </w:rPr>
        <w:t xml:space="preserve">. </w:t>
      </w:r>
    </w:p>
    <w:p w14:paraId="7F770C26" w14:textId="77777777" w:rsidR="002D31B8" w:rsidRPr="00ED26C4" w:rsidRDefault="00D25FD5" w:rsidP="00BA4D56">
      <w:pPr>
        <w:shd w:val="clear" w:color="auto" w:fill="FFFFFF"/>
        <w:spacing w:before="120" w:after="120" w:line="240" w:lineRule="auto"/>
        <w:rPr>
          <w:rFonts w:ascii="Century Gothic" w:eastAsia="Times New Roman" w:hAnsi="Century Gothic" w:cs="Arial"/>
          <w:color w:val="333333"/>
          <w:lang w:eastAsia="en-AU"/>
        </w:rPr>
      </w:pPr>
      <w:r w:rsidRPr="00ED26C4">
        <w:rPr>
          <w:rFonts w:ascii="Century Gothic" w:eastAsia="Times New Roman" w:hAnsi="Century Gothic" w:cs="Arial"/>
          <w:b/>
          <w:bCs/>
          <w:color w:val="333333"/>
          <w:lang w:eastAsia="en-AU"/>
        </w:rPr>
        <w:t xml:space="preserve">Funding </w:t>
      </w:r>
      <w:r w:rsidR="008424DE" w:rsidRPr="00ED26C4">
        <w:rPr>
          <w:rFonts w:ascii="Century Gothic" w:eastAsia="Times New Roman" w:hAnsi="Century Gothic" w:cs="Arial"/>
          <w:b/>
          <w:bCs/>
          <w:color w:val="333333"/>
          <w:lang w:eastAsia="en-AU"/>
        </w:rPr>
        <w:t xml:space="preserve">conditions </w:t>
      </w:r>
    </w:p>
    <w:p w14:paraId="151A08B1" w14:textId="06A0E73B" w:rsidR="00C64D51" w:rsidRPr="00ED26C4" w:rsidRDefault="007C7FF0" w:rsidP="00BA4D56">
      <w:pPr>
        <w:shd w:val="clear" w:color="auto" w:fill="FFFFFF"/>
        <w:spacing w:before="120" w:after="120" w:line="288" w:lineRule="atLeast"/>
        <w:outlineLvl w:val="3"/>
        <w:rPr>
          <w:rFonts w:ascii="Century Gothic" w:eastAsia="Times New Roman" w:hAnsi="Century Gothic" w:cs="Arial"/>
          <w:color w:val="333333"/>
          <w:lang w:eastAsia="en-AU"/>
        </w:rPr>
      </w:pPr>
      <w:r w:rsidRPr="00ED26C4">
        <w:rPr>
          <w:rFonts w:ascii="Century Gothic" w:eastAsia="Times New Roman" w:hAnsi="Century Gothic" w:cs="Arial"/>
          <w:color w:val="333333"/>
          <w:lang w:eastAsia="en-AU"/>
        </w:rPr>
        <w:t>A</w:t>
      </w:r>
      <w:r w:rsidR="008424DE" w:rsidRPr="00ED26C4">
        <w:rPr>
          <w:rFonts w:ascii="Century Gothic" w:eastAsia="Times New Roman" w:hAnsi="Century Gothic" w:cs="Arial"/>
          <w:color w:val="333333"/>
          <w:lang w:eastAsia="en-AU"/>
        </w:rPr>
        <w:t xml:space="preserve"> $10,000 </w:t>
      </w:r>
      <w:r w:rsidR="00374420" w:rsidRPr="00ED26C4">
        <w:rPr>
          <w:rFonts w:ascii="Century Gothic" w:eastAsia="Times New Roman" w:hAnsi="Century Gothic" w:cs="Arial"/>
          <w:color w:val="333333"/>
          <w:lang w:eastAsia="en-AU"/>
        </w:rPr>
        <w:t>lump sum</w:t>
      </w:r>
      <w:r w:rsidR="008424DE" w:rsidRPr="00ED26C4">
        <w:rPr>
          <w:rFonts w:ascii="Century Gothic" w:eastAsia="Times New Roman" w:hAnsi="Century Gothic" w:cs="Arial"/>
          <w:color w:val="333333"/>
          <w:lang w:eastAsia="en-AU"/>
        </w:rPr>
        <w:t xml:space="preserve"> payment will be pai</w:t>
      </w:r>
      <w:r w:rsidRPr="00ED26C4">
        <w:rPr>
          <w:rFonts w:ascii="Century Gothic" w:eastAsia="Times New Roman" w:hAnsi="Century Gothic" w:cs="Arial"/>
          <w:color w:val="333333"/>
          <w:lang w:eastAsia="en-AU"/>
        </w:rPr>
        <w:t xml:space="preserve">d to </w:t>
      </w:r>
      <w:r w:rsidR="003F1931" w:rsidRPr="00ED26C4">
        <w:rPr>
          <w:rFonts w:ascii="Century Gothic" w:eastAsia="Times New Roman" w:hAnsi="Century Gothic" w:cs="Arial"/>
          <w:color w:val="333333"/>
          <w:lang w:eastAsia="en-AU"/>
        </w:rPr>
        <w:t xml:space="preserve">each </w:t>
      </w:r>
      <w:r w:rsidRPr="00ED26C4">
        <w:rPr>
          <w:rFonts w:ascii="Century Gothic" w:eastAsia="Times New Roman" w:hAnsi="Century Gothic" w:cs="Arial"/>
          <w:color w:val="333333"/>
          <w:lang w:eastAsia="en-AU"/>
        </w:rPr>
        <w:t xml:space="preserve">successful applicant at the commencement of the project. </w:t>
      </w:r>
      <w:r w:rsidR="002D31B8" w:rsidRPr="00ED26C4">
        <w:rPr>
          <w:rFonts w:ascii="Century Gothic" w:eastAsia="Times New Roman" w:hAnsi="Century Gothic" w:cs="Arial"/>
          <w:color w:val="333333"/>
          <w:lang w:eastAsia="en-AU"/>
        </w:rPr>
        <w:t xml:space="preserve">While there are no </w:t>
      </w:r>
      <w:r w:rsidRPr="00ED26C4">
        <w:rPr>
          <w:rFonts w:ascii="Century Gothic" w:eastAsia="Times New Roman" w:hAnsi="Century Gothic" w:cs="Arial"/>
          <w:color w:val="333333"/>
          <w:lang w:eastAsia="en-AU"/>
        </w:rPr>
        <w:t>requirements</w:t>
      </w:r>
      <w:r w:rsidR="002D31B8" w:rsidRPr="00ED26C4">
        <w:rPr>
          <w:rFonts w:ascii="Century Gothic" w:eastAsia="Times New Roman" w:hAnsi="Century Gothic" w:cs="Arial"/>
          <w:color w:val="333333"/>
          <w:lang w:eastAsia="en-AU"/>
        </w:rPr>
        <w:t xml:space="preserve"> </w:t>
      </w:r>
      <w:r w:rsidR="003F1931" w:rsidRPr="00ED26C4">
        <w:rPr>
          <w:rFonts w:ascii="Century Gothic" w:eastAsia="Times New Roman" w:hAnsi="Century Gothic" w:cs="Arial"/>
          <w:color w:val="333333"/>
          <w:lang w:eastAsia="en-AU"/>
        </w:rPr>
        <w:t>on</w:t>
      </w:r>
      <w:r w:rsidR="002D31B8" w:rsidRPr="00ED26C4">
        <w:rPr>
          <w:rFonts w:ascii="Century Gothic" w:eastAsia="Times New Roman" w:hAnsi="Century Gothic" w:cs="Arial"/>
          <w:color w:val="333333"/>
          <w:lang w:eastAsia="en-AU"/>
        </w:rPr>
        <w:t xml:space="preserve"> how the </w:t>
      </w:r>
      <w:r w:rsidRPr="00ED26C4">
        <w:rPr>
          <w:rFonts w:ascii="Century Gothic" w:eastAsia="Times New Roman" w:hAnsi="Century Gothic" w:cs="Arial"/>
          <w:color w:val="333333"/>
          <w:lang w:eastAsia="en-AU"/>
        </w:rPr>
        <w:t>sponsorship</w:t>
      </w:r>
      <w:r w:rsidR="002D31B8" w:rsidRPr="00ED26C4">
        <w:rPr>
          <w:rFonts w:ascii="Century Gothic" w:eastAsia="Times New Roman" w:hAnsi="Century Gothic" w:cs="Arial"/>
          <w:color w:val="333333"/>
          <w:lang w:eastAsia="en-AU"/>
        </w:rPr>
        <w:t xml:space="preserve"> </w:t>
      </w:r>
      <w:r w:rsidRPr="00ED26C4">
        <w:rPr>
          <w:rFonts w:ascii="Century Gothic" w:eastAsia="Times New Roman" w:hAnsi="Century Gothic" w:cs="Arial"/>
          <w:color w:val="333333"/>
          <w:lang w:eastAsia="en-AU"/>
        </w:rPr>
        <w:t>is</w:t>
      </w:r>
      <w:r w:rsidR="002D31B8" w:rsidRPr="00ED26C4">
        <w:rPr>
          <w:rFonts w:ascii="Century Gothic" w:eastAsia="Times New Roman" w:hAnsi="Century Gothic" w:cs="Arial"/>
          <w:color w:val="333333"/>
          <w:lang w:eastAsia="en-AU"/>
        </w:rPr>
        <w:t xml:space="preserve"> </w:t>
      </w:r>
      <w:r w:rsidR="00E6306A" w:rsidRPr="00ED26C4">
        <w:rPr>
          <w:rFonts w:ascii="Century Gothic" w:eastAsia="Times New Roman" w:hAnsi="Century Gothic" w:cs="Arial"/>
          <w:color w:val="333333"/>
          <w:lang w:eastAsia="en-AU"/>
        </w:rPr>
        <w:t>expended</w:t>
      </w:r>
      <w:r w:rsidR="002D31B8" w:rsidRPr="00ED26C4">
        <w:rPr>
          <w:rFonts w:ascii="Century Gothic" w:eastAsia="Times New Roman" w:hAnsi="Century Gothic" w:cs="Arial"/>
          <w:color w:val="333333"/>
          <w:lang w:eastAsia="en-AU"/>
        </w:rPr>
        <w:t xml:space="preserve">, it is expected </w:t>
      </w:r>
      <w:r w:rsidR="00E6306A" w:rsidRPr="00ED26C4">
        <w:rPr>
          <w:rFonts w:ascii="Century Gothic" w:eastAsia="Times New Roman" w:hAnsi="Century Gothic" w:cs="Arial"/>
          <w:color w:val="333333"/>
          <w:lang w:eastAsia="en-AU"/>
        </w:rPr>
        <w:t xml:space="preserve">that </w:t>
      </w:r>
      <w:r w:rsidRPr="00ED26C4">
        <w:rPr>
          <w:rFonts w:ascii="Century Gothic" w:eastAsia="Times New Roman" w:hAnsi="Century Gothic" w:cs="Arial"/>
          <w:color w:val="333333"/>
          <w:lang w:eastAsia="en-AU"/>
        </w:rPr>
        <w:t>funds</w:t>
      </w:r>
      <w:r w:rsidR="005E6071" w:rsidRPr="00ED26C4">
        <w:rPr>
          <w:rFonts w:ascii="Century Gothic" w:eastAsia="Times New Roman" w:hAnsi="Century Gothic" w:cs="Arial"/>
          <w:color w:val="333333"/>
          <w:lang w:eastAsia="en-AU"/>
        </w:rPr>
        <w:t xml:space="preserve"> </w:t>
      </w:r>
      <w:r w:rsidR="00E6306A" w:rsidRPr="00ED26C4">
        <w:rPr>
          <w:rFonts w:ascii="Century Gothic" w:eastAsia="Times New Roman" w:hAnsi="Century Gothic" w:cs="Arial"/>
          <w:color w:val="333333"/>
          <w:lang w:eastAsia="en-AU"/>
        </w:rPr>
        <w:t xml:space="preserve">will partially cover research and travel costs of the project. </w:t>
      </w:r>
      <w:r w:rsidR="005E6071" w:rsidRPr="00ED26C4">
        <w:rPr>
          <w:rFonts w:ascii="Century Gothic" w:eastAsia="Times New Roman" w:hAnsi="Century Gothic" w:cs="Arial"/>
          <w:color w:val="333333"/>
          <w:lang w:eastAsia="en-AU"/>
        </w:rPr>
        <w:t>Additional funding for the project will not be provided by the GEMG.</w:t>
      </w:r>
    </w:p>
    <w:p w14:paraId="0B97A836" w14:textId="77777777" w:rsidR="00C64D51" w:rsidRPr="00ED26C4" w:rsidRDefault="00C64D51" w:rsidP="00BA4D56">
      <w:pPr>
        <w:shd w:val="clear" w:color="auto" w:fill="FFFFFF"/>
        <w:spacing w:before="120" w:after="120" w:line="240" w:lineRule="auto"/>
        <w:rPr>
          <w:rFonts w:ascii="Century Gothic" w:eastAsia="Times New Roman" w:hAnsi="Century Gothic" w:cs="Arial"/>
          <w:color w:val="333333"/>
          <w:lang w:eastAsia="en-AU"/>
        </w:rPr>
      </w:pPr>
      <w:r w:rsidRPr="00ED26C4">
        <w:rPr>
          <w:rFonts w:ascii="Century Gothic" w:eastAsia="Times New Roman" w:hAnsi="Century Gothic" w:cs="Arial"/>
          <w:b/>
          <w:bCs/>
          <w:color w:val="333333"/>
          <w:lang w:eastAsia="en-AU"/>
        </w:rPr>
        <w:t xml:space="preserve">Sponsorship rules </w:t>
      </w:r>
    </w:p>
    <w:p w14:paraId="541CD33E" w14:textId="2C41E4A7" w:rsidR="00C64D51" w:rsidRPr="00ED26C4" w:rsidRDefault="00C64D51" w:rsidP="00BA4D56">
      <w:pPr>
        <w:pStyle w:val="ListParagraph"/>
        <w:numPr>
          <w:ilvl w:val="0"/>
          <w:numId w:val="9"/>
        </w:numPr>
        <w:shd w:val="clear" w:color="auto" w:fill="FFFFFF"/>
        <w:spacing w:before="120" w:after="120" w:line="240" w:lineRule="auto"/>
        <w:rPr>
          <w:rFonts w:ascii="Century Gothic" w:eastAsia="Times New Roman" w:hAnsi="Century Gothic" w:cs="Arial"/>
          <w:color w:val="333333"/>
          <w:lang w:eastAsia="en-AU"/>
        </w:rPr>
      </w:pPr>
      <w:r w:rsidRPr="00ED26C4">
        <w:rPr>
          <w:rFonts w:ascii="Century Gothic" w:eastAsia="Times New Roman" w:hAnsi="Century Gothic" w:cs="Arial"/>
          <w:color w:val="333333"/>
          <w:lang w:eastAsia="en-AU"/>
        </w:rPr>
        <w:t>All requests must be in writing</w:t>
      </w:r>
      <w:r w:rsidR="00BA4D56">
        <w:rPr>
          <w:rFonts w:ascii="Century Gothic" w:eastAsia="Times New Roman" w:hAnsi="Century Gothic" w:cs="Arial"/>
          <w:color w:val="333333"/>
          <w:lang w:eastAsia="en-AU"/>
        </w:rPr>
        <w:t xml:space="preserve"> by a member of the GEMG</w:t>
      </w:r>
      <w:r w:rsidR="007C7FF0" w:rsidRPr="00ED26C4">
        <w:rPr>
          <w:rFonts w:ascii="Century Gothic" w:eastAsia="Times New Roman" w:hAnsi="Century Gothic" w:cs="Arial"/>
          <w:color w:val="333333"/>
          <w:lang w:eastAsia="en-AU"/>
        </w:rPr>
        <w:t>;</w:t>
      </w:r>
    </w:p>
    <w:p w14:paraId="70E0D121" w14:textId="77777777" w:rsidR="007C7FF0" w:rsidRPr="00ED26C4" w:rsidRDefault="00C64D51" w:rsidP="00BA4D56">
      <w:pPr>
        <w:pStyle w:val="ListParagraph"/>
        <w:numPr>
          <w:ilvl w:val="0"/>
          <w:numId w:val="9"/>
        </w:numPr>
        <w:shd w:val="clear" w:color="auto" w:fill="FFFFFF"/>
        <w:spacing w:before="120" w:after="120" w:line="240" w:lineRule="auto"/>
        <w:rPr>
          <w:rFonts w:ascii="Century Gothic" w:eastAsia="Times New Roman" w:hAnsi="Century Gothic" w:cs="Arial"/>
          <w:color w:val="333333"/>
          <w:lang w:eastAsia="en-AU"/>
        </w:rPr>
      </w:pPr>
      <w:r w:rsidRPr="00ED26C4">
        <w:rPr>
          <w:rFonts w:ascii="Century Gothic" w:eastAsia="Times New Roman" w:hAnsi="Century Gothic" w:cs="Arial"/>
          <w:color w:val="333333"/>
          <w:lang w:eastAsia="en-AU"/>
        </w:rPr>
        <w:t>All sponsorship proposals must be accompanied by a GEMG Sponsorship Application Form (on page 3</w:t>
      </w:r>
      <w:r w:rsidR="007C7FF0" w:rsidRPr="00ED26C4">
        <w:rPr>
          <w:rFonts w:ascii="Century Gothic" w:eastAsia="Times New Roman" w:hAnsi="Century Gothic" w:cs="Arial"/>
          <w:color w:val="333333"/>
          <w:lang w:eastAsia="en-AU"/>
        </w:rPr>
        <w:t>);</w:t>
      </w:r>
    </w:p>
    <w:p w14:paraId="7BC3D67F" w14:textId="4455D325" w:rsidR="003F2572" w:rsidRPr="00ED26C4" w:rsidRDefault="00C64D51" w:rsidP="00BA4D56">
      <w:pPr>
        <w:pStyle w:val="ListParagraph"/>
        <w:numPr>
          <w:ilvl w:val="0"/>
          <w:numId w:val="9"/>
        </w:numPr>
        <w:shd w:val="clear" w:color="auto" w:fill="FFFFFF"/>
        <w:spacing w:before="120" w:after="120" w:line="240" w:lineRule="auto"/>
        <w:rPr>
          <w:rFonts w:ascii="Century Gothic" w:eastAsia="Times New Roman" w:hAnsi="Century Gothic" w:cs="Arial"/>
          <w:color w:val="333333"/>
          <w:lang w:eastAsia="en-AU"/>
        </w:rPr>
      </w:pPr>
      <w:r w:rsidRPr="00ED26C4">
        <w:rPr>
          <w:rFonts w:ascii="Century Gothic" w:eastAsia="Times New Roman" w:hAnsi="Century Gothic" w:cs="Arial"/>
          <w:color w:val="333333"/>
          <w:lang w:eastAsia="en-AU"/>
        </w:rPr>
        <w:t xml:space="preserve">An acquittal report will be required at the end of the project.  </w:t>
      </w:r>
      <w:r w:rsidR="005E6071" w:rsidRPr="00ED26C4">
        <w:rPr>
          <w:rFonts w:ascii="Century Gothic" w:eastAsia="Times New Roman" w:hAnsi="Century Gothic" w:cs="Arial"/>
          <w:color w:val="333333"/>
          <w:lang w:eastAsia="en-AU"/>
        </w:rPr>
        <w:t>T</w:t>
      </w:r>
      <w:r w:rsidRPr="00ED26C4">
        <w:rPr>
          <w:rFonts w:ascii="Century Gothic" w:eastAsia="Times New Roman" w:hAnsi="Century Gothic" w:cs="Arial"/>
          <w:color w:val="333333"/>
          <w:lang w:eastAsia="en-AU"/>
        </w:rPr>
        <w:t>he report will provide evidence of the success or otherwise of the project against</w:t>
      </w:r>
      <w:r w:rsidR="007C7FF0" w:rsidRPr="00ED26C4">
        <w:rPr>
          <w:rFonts w:ascii="Century Gothic" w:eastAsia="Times New Roman" w:hAnsi="Century Gothic" w:cs="Arial"/>
          <w:color w:val="333333"/>
          <w:lang w:eastAsia="en-AU"/>
        </w:rPr>
        <w:t xml:space="preserve"> the stated aims and objectives; </w:t>
      </w:r>
    </w:p>
    <w:p w14:paraId="7C168D52" w14:textId="0F6B52E9" w:rsidR="003C1D0A" w:rsidRPr="00ED26C4" w:rsidRDefault="003F2572" w:rsidP="00BA4D56">
      <w:pPr>
        <w:pStyle w:val="ListParagraph"/>
        <w:numPr>
          <w:ilvl w:val="0"/>
          <w:numId w:val="9"/>
        </w:numPr>
        <w:shd w:val="clear" w:color="auto" w:fill="FFFFFF"/>
        <w:spacing w:before="120" w:after="120" w:line="240" w:lineRule="auto"/>
        <w:rPr>
          <w:rFonts w:ascii="Century Gothic" w:eastAsia="Times New Roman" w:hAnsi="Century Gothic" w:cs="Arial"/>
          <w:color w:val="333333"/>
          <w:lang w:eastAsia="en-AU"/>
        </w:rPr>
      </w:pPr>
      <w:r w:rsidRPr="00ED26C4">
        <w:rPr>
          <w:rFonts w:ascii="Century Gothic" w:eastAsia="Times New Roman" w:hAnsi="Century Gothic" w:cs="Arial"/>
          <w:color w:val="333333"/>
          <w:lang w:eastAsia="en-AU"/>
        </w:rPr>
        <w:t>The project must acknowledge/promote the sponsorship in presentations and research reports</w:t>
      </w:r>
      <w:r w:rsidR="003C1D0A" w:rsidRPr="00ED26C4">
        <w:rPr>
          <w:rFonts w:ascii="Century Gothic" w:eastAsia="Times New Roman" w:hAnsi="Century Gothic" w:cs="Arial"/>
          <w:color w:val="333333"/>
          <w:lang w:eastAsia="en-AU"/>
        </w:rPr>
        <w:t>; and</w:t>
      </w:r>
    </w:p>
    <w:p w14:paraId="210FDBFA" w14:textId="2CC6090C" w:rsidR="00BC7209" w:rsidRPr="00ED26C4" w:rsidRDefault="003F2572" w:rsidP="00BA4D56">
      <w:pPr>
        <w:pStyle w:val="ListParagraph"/>
        <w:numPr>
          <w:ilvl w:val="0"/>
          <w:numId w:val="9"/>
        </w:numPr>
        <w:shd w:val="clear" w:color="auto" w:fill="FFFFFF"/>
        <w:spacing w:before="120" w:after="120" w:line="240" w:lineRule="auto"/>
        <w:rPr>
          <w:rFonts w:ascii="Century Gothic" w:eastAsia="Times New Roman" w:hAnsi="Century Gothic" w:cs="Arial"/>
          <w:color w:val="333333"/>
          <w:lang w:eastAsia="en-AU"/>
        </w:rPr>
      </w:pPr>
      <w:r w:rsidRPr="00ED26C4">
        <w:rPr>
          <w:rFonts w:ascii="Century Gothic" w:eastAsia="Times New Roman" w:hAnsi="Century Gothic" w:cs="Arial"/>
          <w:color w:val="333333"/>
          <w:lang w:eastAsia="en-AU"/>
        </w:rPr>
        <w:t>The</w:t>
      </w:r>
      <w:r w:rsidR="003C1D0A" w:rsidRPr="00ED26C4">
        <w:rPr>
          <w:rFonts w:ascii="Century Gothic" w:eastAsia="Times New Roman" w:hAnsi="Century Gothic" w:cs="Arial"/>
          <w:color w:val="333333"/>
          <w:lang w:eastAsia="en-AU"/>
        </w:rPr>
        <w:t xml:space="preserve"> </w:t>
      </w:r>
      <w:r w:rsidRPr="00ED26C4">
        <w:rPr>
          <w:rFonts w:ascii="Century Gothic" w:eastAsia="Times New Roman" w:hAnsi="Century Gothic" w:cs="Arial"/>
          <w:color w:val="333333"/>
          <w:lang w:eastAsia="en-AU"/>
        </w:rPr>
        <w:t xml:space="preserve">successful applicant(s) </w:t>
      </w:r>
      <w:r w:rsidR="003C1D0A" w:rsidRPr="00ED26C4">
        <w:rPr>
          <w:rFonts w:ascii="Century Gothic" w:eastAsia="Times New Roman" w:hAnsi="Century Gothic" w:cs="Arial"/>
          <w:color w:val="333333"/>
          <w:lang w:eastAsia="en-AU"/>
        </w:rPr>
        <w:t>must</w:t>
      </w:r>
      <w:r w:rsidRPr="00ED26C4">
        <w:rPr>
          <w:rFonts w:ascii="Century Gothic" w:eastAsia="Times New Roman" w:hAnsi="Century Gothic" w:cs="Arial"/>
          <w:color w:val="333333"/>
          <w:lang w:eastAsia="en-AU"/>
        </w:rPr>
        <w:t xml:space="preserve"> present their research findings at the</w:t>
      </w:r>
      <w:r w:rsidR="003C1D0A" w:rsidRPr="00ED26C4">
        <w:rPr>
          <w:rFonts w:ascii="Century Gothic" w:eastAsia="Times New Roman" w:hAnsi="Century Gothic" w:cs="Arial"/>
          <w:color w:val="333333"/>
          <w:lang w:eastAsia="en-AU"/>
        </w:rPr>
        <w:t xml:space="preserve"> next</w:t>
      </w:r>
      <w:r w:rsidRPr="00ED26C4">
        <w:rPr>
          <w:rFonts w:ascii="Century Gothic" w:eastAsia="Times New Roman" w:hAnsi="Century Gothic" w:cs="Arial"/>
          <w:color w:val="333333"/>
          <w:lang w:eastAsia="en-AU"/>
        </w:rPr>
        <w:t xml:space="preserve"> biennial Goldfields Environmental Management </w:t>
      </w:r>
      <w:r w:rsidR="003C1D0A" w:rsidRPr="00ED26C4">
        <w:rPr>
          <w:rFonts w:ascii="Century Gothic" w:eastAsia="Times New Roman" w:hAnsi="Century Gothic" w:cs="Arial"/>
          <w:color w:val="333333"/>
          <w:lang w:eastAsia="en-AU"/>
        </w:rPr>
        <w:t>Conference</w:t>
      </w:r>
      <w:r w:rsidRPr="00ED26C4">
        <w:rPr>
          <w:rFonts w:ascii="Century Gothic" w:eastAsia="Times New Roman" w:hAnsi="Century Gothic" w:cs="Arial"/>
          <w:color w:val="333333"/>
          <w:lang w:eastAsia="en-AU"/>
        </w:rPr>
        <w:t xml:space="preserve"> held in Kalgoorlie (</w:t>
      </w:r>
      <w:r w:rsidR="003C1D0A" w:rsidRPr="00ED26C4">
        <w:rPr>
          <w:rFonts w:ascii="Century Gothic" w:eastAsia="Times New Roman" w:hAnsi="Century Gothic" w:cs="Arial"/>
          <w:color w:val="333333"/>
          <w:lang w:eastAsia="en-AU"/>
        </w:rPr>
        <w:t xml:space="preserve">at the cost of the GEMG). </w:t>
      </w:r>
    </w:p>
    <w:p w14:paraId="7876D1CB" w14:textId="77777777" w:rsidR="004C01AB" w:rsidRPr="00ED26C4" w:rsidRDefault="004C01AB" w:rsidP="00BA4D56">
      <w:pPr>
        <w:shd w:val="clear" w:color="auto" w:fill="FFFFFF"/>
        <w:spacing w:before="120" w:after="120" w:line="240" w:lineRule="auto"/>
        <w:rPr>
          <w:rFonts w:ascii="Century Gothic" w:eastAsia="Times New Roman" w:hAnsi="Century Gothic" w:cs="Arial"/>
          <w:b/>
          <w:bCs/>
          <w:color w:val="333333"/>
          <w:lang w:eastAsia="en-AU"/>
        </w:rPr>
      </w:pPr>
      <w:r w:rsidRPr="00ED26C4">
        <w:rPr>
          <w:rFonts w:ascii="Century Gothic" w:eastAsia="Times New Roman" w:hAnsi="Century Gothic" w:cs="Arial"/>
          <w:b/>
          <w:bCs/>
          <w:color w:val="333333"/>
          <w:lang w:eastAsia="en-AU"/>
        </w:rPr>
        <w:t>Disclaimer</w:t>
      </w:r>
    </w:p>
    <w:p w14:paraId="015B5FFF" w14:textId="64AC429E" w:rsidR="00543E80" w:rsidRDefault="004C01AB" w:rsidP="00BA4D56">
      <w:pPr>
        <w:shd w:val="clear" w:color="auto" w:fill="FFFFFF"/>
        <w:spacing w:before="120" w:after="120" w:line="240" w:lineRule="auto"/>
        <w:rPr>
          <w:rFonts w:ascii="Century Gothic" w:eastAsia="Times New Roman" w:hAnsi="Century Gothic" w:cs="Arial"/>
          <w:bCs/>
          <w:color w:val="333333"/>
          <w:lang w:eastAsia="en-AU"/>
        </w:rPr>
      </w:pPr>
      <w:r w:rsidRPr="00ED26C4">
        <w:rPr>
          <w:rFonts w:ascii="Century Gothic" w:eastAsia="Times New Roman" w:hAnsi="Century Gothic" w:cs="Arial"/>
          <w:bCs/>
          <w:color w:val="333333"/>
          <w:lang w:eastAsia="en-AU"/>
        </w:rPr>
        <w:t xml:space="preserve">Applications will be assessed by </w:t>
      </w:r>
      <w:r w:rsidR="003C1D0A" w:rsidRPr="00ED26C4">
        <w:rPr>
          <w:rFonts w:ascii="Century Gothic" w:eastAsia="Times New Roman" w:hAnsi="Century Gothic" w:cs="Arial"/>
          <w:bCs/>
          <w:color w:val="333333"/>
          <w:lang w:eastAsia="en-AU"/>
        </w:rPr>
        <w:t>GEMG</w:t>
      </w:r>
      <w:r w:rsidRPr="00ED26C4">
        <w:rPr>
          <w:rFonts w:ascii="Century Gothic" w:eastAsia="Times New Roman" w:hAnsi="Century Gothic" w:cs="Arial"/>
          <w:bCs/>
          <w:color w:val="333333"/>
          <w:lang w:eastAsia="en-AU"/>
        </w:rPr>
        <w:t xml:space="preserve"> </w:t>
      </w:r>
      <w:r w:rsidR="003C1D0A" w:rsidRPr="00ED26C4">
        <w:rPr>
          <w:rFonts w:ascii="Century Gothic" w:eastAsia="Times New Roman" w:hAnsi="Century Gothic" w:cs="Arial"/>
          <w:bCs/>
          <w:color w:val="333333"/>
          <w:lang w:eastAsia="en-AU"/>
        </w:rPr>
        <w:t>C</w:t>
      </w:r>
      <w:r w:rsidRPr="00ED26C4">
        <w:rPr>
          <w:rFonts w:ascii="Century Gothic" w:eastAsia="Times New Roman" w:hAnsi="Century Gothic" w:cs="Arial"/>
          <w:bCs/>
          <w:color w:val="333333"/>
          <w:lang w:eastAsia="en-AU"/>
        </w:rPr>
        <w:t xml:space="preserve">ommittee based on </w:t>
      </w:r>
      <w:r w:rsidR="003C1D0A" w:rsidRPr="00ED26C4">
        <w:rPr>
          <w:rFonts w:ascii="Century Gothic" w:eastAsia="Times New Roman" w:hAnsi="Century Gothic" w:cs="Arial"/>
          <w:bCs/>
          <w:color w:val="333333"/>
          <w:lang w:eastAsia="en-AU"/>
        </w:rPr>
        <w:t>the</w:t>
      </w:r>
      <w:r w:rsidRPr="00ED26C4">
        <w:rPr>
          <w:rFonts w:ascii="Century Gothic" w:eastAsia="Times New Roman" w:hAnsi="Century Gothic" w:cs="Arial"/>
          <w:bCs/>
          <w:color w:val="333333"/>
          <w:lang w:eastAsia="en-AU"/>
        </w:rPr>
        <w:t xml:space="preserve"> merit</w:t>
      </w:r>
      <w:r w:rsidR="003C1D0A" w:rsidRPr="00ED26C4">
        <w:rPr>
          <w:rFonts w:ascii="Century Gothic" w:eastAsia="Times New Roman" w:hAnsi="Century Gothic" w:cs="Arial"/>
          <w:bCs/>
          <w:color w:val="333333"/>
          <w:lang w:eastAsia="en-AU"/>
        </w:rPr>
        <w:t xml:space="preserve"> of the proposed project</w:t>
      </w:r>
      <w:r w:rsidRPr="00ED26C4">
        <w:rPr>
          <w:rFonts w:ascii="Century Gothic" w:eastAsia="Times New Roman" w:hAnsi="Century Gothic" w:cs="Arial"/>
          <w:bCs/>
          <w:color w:val="333333"/>
          <w:lang w:eastAsia="en-AU"/>
        </w:rPr>
        <w:t xml:space="preserve"> and applicability to the GEMG. </w:t>
      </w:r>
      <w:r w:rsidR="007A7B87">
        <w:rPr>
          <w:rFonts w:ascii="Century Gothic" w:eastAsia="Times New Roman" w:hAnsi="Century Gothic" w:cs="Arial"/>
          <w:bCs/>
          <w:color w:val="333333"/>
          <w:lang w:eastAsia="en-AU"/>
        </w:rPr>
        <w:t>Sponsorship</w:t>
      </w:r>
      <w:r w:rsidR="00543E80" w:rsidRPr="00ED26C4">
        <w:rPr>
          <w:rFonts w:ascii="Century Gothic" w:eastAsia="Times New Roman" w:hAnsi="Century Gothic" w:cs="Arial"/>
          <w:bCs/>
          <w:color w:val="333333"/>
          <w:lang w:eastAsia="en-AU"/>
        </w:rPr>
        <w:t xml:space="preserve"> is entirely dependent on the quality of applications as determined by the </w:t>
      </w:r>
      <w:r w:rsidR="003C1D0A" w:rsidRPr="00ED26C4">
        <w:rPr>
          <w:rFonts w:ascii="Century Gothic" w:eastAsia="Times New Roman" w:hAnsi="Century Gothic" w:cs="Arial"/>
          <w:bCs/>
          <w:color w:val="333333"/>
          <w:lang w:eastAsia="en-AU"/>
        </w:rPr>
        <w:t>C</w:t>
      </w:r>
      <w:r w:rsidR="00543E80" w:rsidRPr="00ED26C4">
        <w:rPr>
          <w:rFonts w:ascii="Century Gothic" w:eastAsia="Times New Roman" w:hAnsi="Century Gothic" w:cs="Arial"/>
          <w:bCs/>
          <w:color w:val="333333"/>
          <w:lang w:eastAsia="en-AU"/>
        </w:rPr>
        <w:t xml:space="preserve">ommittee. The GEMG reserves the right to reject applications if they do not meet </w:t>
      </w:r>
      <w:r w:rsidR="00DB36CE" w:rsidRPr="00ED26C4">
        <w:rPr>
          <w:rFonts w:ascii="Century Gothic" w:eastAsia="Times New Roman" w:hAnsi="Century Gothic" w:cs="Arial"/>
          <w:bCs/>
          <w:color w:val="333333"/>
          <w:lang w:eastAsia="en-AU"/>
        </w:rPr>
        <w:t xml:space="preserve">a standard expected by the committee, and is not held to awarding any sponsorships.  </w:t>
      </w:r>
    </w:p>
    <w:p w14:paraId="5F580B73" w14:textId="77777777" w:rsidR="00BA4D56" w:rsidRPr="00ED26C4" w:rsidRDefault="00BA4D56" w:rsidP="00BA4D56">
      <w:pPr>
        <w:shd w:val="clear" w:color="auto" w:fill="FFFFFF"/>
        <w:spacing w:before="120" w:after="120" w:line="240" w:lineRule="auto"/>
        <w:rPr>
          <w:rFonts w:ascii="Century Gothic" w:eastAsia="Times New Roman" w:hAnsi="Century Gothic" w:cs="Arial"/>
          <w:bCs/>
          <w:color w:val="333333"/>
          <w:lang w:eastAsia="en-AU"/>
        </w:rPr>
      </w:pPr>
    </w:p>
    <w:p w14:paraId="297E67DF" w14:textId="77777777" w:rsidR="005B0203" w:rsidRPr="00ED26C4" w:rsidRDefault="00B44D47">
      <w:pPr>
        <w:rPr>
          <w:rFonts w:ascii="Century Gothic" w:eastAsia="Times New Roman" w:hAnsi="Century Gothic" w:cs="Arial"/>
          <w:b/>
          <w:color w:val="333333"/>
          <w:lang w:eastAsia="en-AU"/>
        </w:rPr>
      </w:pPr>
      <w:r w:rsidRPr="00ED26C4">
        <w:rPr>
          <w:rFonts w:ascii="Century Gothic" w:eastAsia="Verdana" w:hAnsi="Century Gothic" w:cs="Verdana"/>
          <w:b/>
        </w:rPr>
        <w:lastRenderedPageBreak/>
        <w:t xml:space="preserve"> </w:t>
      </w:r>
      <w:r w:rsidR="00C64D51" w:rsidRPr="00ED26C4">
        <w:rPr>
          <w:rFonts w:ascii="Century Gothic" w:eastAsia="Verdana" w:hAnsi="Century Gothic" w:cs="Verdana"/>
          <w:b/>
        </w:rPr>
        <w:t>GEMG Sponsors</w:t>
      </w:r>
      <w:r w:rsidR="00C64D51" w:rsidRPr="00ED26C4">
        <w:rPr>
          <w:rFonts w:ascii="Century Gothic" w:eastAsia="Verdana" w:hAnsi="Century Gothic" w:cs="Verdana"/>
          <w:b/>
          <w:spacing w:val="1"/>
        </w:rPr>
        <w:t>hi</w:t>
      </w:r>
      <w:r w:rsidR="00C64D51" w:rsidRPr="00ED26C4">
        <w:rPr>
          <w:rFonts w:ascii="Century Gothic" w:eastAsia="Verdana" w:hAnsi="Century Gothic" w:cs="Verdana"/>
          <w:b/>
        </w:rPr>
        <w:t>p</w:t>
      </w:r>
      <w:r w:rsidR="00C64D51" w:rsidRPr="00ED26C4">
        <w:rPr>
          <w:rFonts w:ascii="Century Gothic" w:eastAsia="Verdana" w:hAnsi="Century Gothic" w:cs="Verdana"/>
          <w:b/>
          <w:spacing w:val="-14"/>
        </w:rPr>
        <w:t xml:space="preserve"> </w:t>
      </w:r>
      <w:r w:rsidR="00C64D51" w:rsidRPr="00ED26C4">
        <w:rPr>
          <w:rFonts w:ascii="Century Gothic" w:eastAsia="Verdana" w:hAnsi="Century Gothic" w:cs="Verdana"/>
          <w:b/>
        </w:rPr>
        <w:t>Ap</w:t>
      </w:r>
      <w:r w:rsidR="00C64D51" w:rsidRPr="00ED26C4">
        <w:rPr>
          <w:rFonts w:ascii="Century Gothic" w:eastAsia="Verdana" w:hAnsi="Century Gothic" w:cs="Verdana"/>
          <w:b/>
          <w:spacing w:val="1"/>
        </w:rPr>
        <w:t>p</w:t>
      </w:r>
      <w:r w:rsidR="00C64D51" w:rsidRPr="00ED26C4">
        <w:rPr>
          <w:rFonts w:ascii="Century Gothic" w:eastAsia="Verdana" w:hAnsi="Century Gothic" w:cs="Verdana"/>
          <w:b/>
        </w:rPr>
        <w:t>lication</w:t>
      </w:r>
      <w:r w:rsidR="00C64D51" w:rsidRPr="00ED26C4">
        <w:rPr>
          <w:rFonts w:ascii="Century Gothic" w:eastAsia="Verdana" w:hAnsi="Century Gothic" w:cs="Verdana"/>
          <w:b/>
          <w:spacing w:val="-12"/>
        </w:rPr>
        <w:t xml:space="preserve"> </w:t>
      </w:r>
      <w:r w:rsidR="00C64D51" w:rsidRPr="00ED26C4">
        <w:rPr>
          <w:rFonts w:ascii="Century Gothic" w:eastAsia="Verdana" w:hAnsi="Century Gothic" w:cs="Verdana"/>
          <w:b/>
        </w:rPr>
        <w:t>F</w:t>
      </w:r>
      <w:r w:rsidR="00C64D51" w:rsidRPr="00ED26C4">
        <w:rPr>
          <w:rFonts w:ascii="Century Gothic" w:eastAsia="Verdana" w:hAnsi="Century Gothic" w:cs="Verdana"/>
          <w:b/>
          <w:spacing w:val="1"/>
        </w:rPr>
        <w:t>o</w:t>
      </w:r>
      <w:r w:rsidR="00C64D51" w:rsidRPr="00ED26C4">
        <w:rPr>
          <w:rFonts w:ascii="Century Gothic" w:eastAsia="Verdana" w:hAnsi="Century Gothic" w:cs="Verdana"/>
          <w:b/>
        </w:rPr>
        <w:t>rm</w:t>
      </w:r>
    </w:p>
    <w:tbl>
      <w:tblPr>
        <w:tblW w:w="9783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1"/>
        <w:gridCol w:w="6802"/>
      </w:tblGrid>
      <w:tr w:rsidR="005B0203" w:rsidRPr="00ED26C4" w14:paraId="50A6533C" w14:textId="77777777" w:rsidTr="00A376EC">
        <w:trPr>
          <w:trHeight w:val="261"/>
        </w:trPr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BE8F"/>
            <w:hideMark/>
          </w:tcPr>
          <w:p w14:paraId="71638C42" w14:textId="77777777" w:rsidR="005B0203" w:rsidRPr="00ED26C4" w:rsidRDefault="005B0203">
            <w:pPr>
              <w:spacing w:line="260" w:lineRule="exact"/>
              <w:ind w:left="102"/>
              <w:rPr>
                <w:rFonts w:ascii="Century Gothic" w:eastAsia="Verdana" w:hAnsi="Century Gothic" w:cs="Verdana"/>
                <w:b/>
              </w:rPr>
            </w:pPr>
            <w:r w:rsidRPr="00ED26C4">
              <w:rPr>
                <w:rFonts w:ascii="Century Gothic" w:eastAsia="Verdana" w:hAnsi="Century Gothic" w:cs="Verdana"/>
                <w:b/>
                <w:position w:val="-1"/>
              </w:rPr>
              <w:t>Project Title</w:t>
            </w:r>
          </w:p>
        </w:tc>
        <w:sdt>
          <w:sdtPr>
            <w:rPr>
              <w:rFonts w:ascii="Century Gothic" w:eastAsia="Times New Roman" w:hAnsi="Century Gothic" w:cs="Times New Roman"/>
              <w:sz w:val="20"/>
              <w:szCs w:val="20"/>
            </w:rPr>
            <w:id w:val="1655100910"/>
            <w:placeholder>
              <w:docPart w:val="DefaultPlaceholder_1081868574"/>
            </w:placeholder>
            <w:showingPlcHdr/>
          </w:sdtPr>
          <w:sdtContent>
            <w:tc>
              <w:tcPr>
                <w:tcW w:w="6802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308B8CD" w14:textId="77777777" w:rsidR="005B0203" w:rsidRPr="00ED26C4" w:rsidRDefault="00CB47D4" w:rsidP="00A376EC">
                <w:pPr>
                  <w:rPr>
                    <w:rFonts w:ascii="Century Gothic" w:eastAsia="Times New Roman" w:hAnsi="Century Gothic" w:cs="Times New Roman"/>
                    <w:sz w:val="20"/>
                    <w:szCs w:val="20"/>
                  </w:rPr>
                </w:pPr>
                <w:r w:rsidRPr="00ED26C4">
                  <w:rPr>
                    <w:rStyle w:val="PlaceholderText"/>
                    <w:rFonts w:ascii="Century Gothic" w:hAnsi="Century Gothic"/>
                  </w:rPr>
                  <w:t>Click here to enter text.</w:t>
                </w:r>
              </w:p>
            </w:tc>
          </w:sdtContent>
        </w:sdt>
      </w:tr>
      <w:tr w:rsidR="005B0203" w:rsidRPr="00ED26C4" w14:paraId="549B50B6" w14:textId="77777777" w:rsidTr="00A376EC">
        <w:trPr>
          <w:trHeight w:val="252"/>
        </w:trPr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BE8F"/>
            <w:hideMark/>
          </w:tcPr>
          <w:p w14:paraId="17D3F892" w14:textId="77777777" w:rsidR="005B0203" w:rsidRPr="00ED26C4" w:rsidRDefault="005B0203">
            <w:pPr>
              <w:spacing w:line="260" w:lineRule="exact"/>
              <w:ind w:left="102"/>
              <w:rPr>
                <w:rFonts w:ascii="Century Gothic" w:eastAsia="Verdana" w:hAnsi="Century Gothic" w:cs="Verdana"/>
                <w:b/>
              </w:rPr>
            </w:pPr>
            <w:r w:rsidRPr="00ED26C4">
              <w:rPr>
                <w:rFonts w:ascii="Century Gothic" w:eastAsia="Verdana" w:hAnsi="Century Gothic" w:cs="Verdana"/>
                <w:b/>
                <w:spacing w:val="-1"/>
                <w:position w:val="-1"/>
              </w:rPr>
              <w:t>Research Organisation</w:t>
            </w:r>
          </w:p>
        </w:tc>
        <w:sdt>
          <w:sdtPr>
            <w:rPr>
              <w:rFonts w:ascii="Century Gothic" w:eastAsia="Times New Roman" w:hAnsi="Century Gothic" w:cs="Times New Roman"/>
              <w:sz w:val="20"/>
              <w:szCs w:val="20"/>
            </w:rPr>
            <w:id w:val="1824858792"/>
            <w:placeholder>
              <w:docPart w:val="DefaultPlaceholder_1081868574"/>
            </w:placeholder>
            <w:showingPlcHdr/>
          </w:sdtPr>
          <w:sdtContent>
            <w:tc>
              <w:tcPr>
                <w:tcW w:w="6802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9F3AF5D" w14:textId="77777777" w:rsidR="005B0203" w:rsidRPr="00ED26C4" w:rsidRDefault="00CB47D4">
                <w:pPr>
                  <w:rPr>
                    <w:rFonts w:ascii="Century Gothic" w:eastAsia="Times New Roman" w:hAnsi="Century Gothic" w:cs="Times New Roman"/>
                    <w:sz w:val="20"/>
                    <w:szCs w:val="20"/>
                  </w:rPr>
                </w:pPr>
                <w:r w:rsidRPr="00ED26C4">
                  <w:rPr>
                    <w:rStyle w:val="PlaceholderText"/>
                    <w:rFonts w:ascii="Century Gothic" w:hAnsi="Century Gothic"/>
                  </w:rPr>
                  <w:t>Click here to enter text.</w:t>
                </w:r>
              </w:p>
            </w:tc>
          </w:sdtContent>
        </w:sdt>
      </w:tr>
      <w:tr w:rsidR="005A4397" w:rsidRPr="00ED26C4" w14:paraId="290D3A7D" w14:textId="77777777" w:rsidTr="00923F2C">
        <w:trPr>
          <w:trHeight w:val="230"/>
        </w:trPr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BE8F"/>
          </w:tcPr>
          <w:p w14:paraId="65742C5C" w14:textId="77777777" w:rsidR="005A4397" w:rsidRPr="00ED26C4" w:rsidRDefault="005A4397" w:rsidP="00923F2C">
            <w:pPr>
              <w:spacing w:line="260" w:lineRule="exact"/>
              <w:ind w:left="102"/>
              <w:rPr>
                <w:rFonts w:ascii="Century Gothic" w:eastAsia="Verdana" w:hAnsi="Century Gothic" w:cs="Verdana"/>
                <w:b/>
                <w:spacing w:val="-1"/>
                <w:position w:val="-1"/>
              </w:rPr>
            </w:pPr>
            <w:r w:rsidRPr="00ED26C4">
              <w:rPr>
                <w:rFonts w:ascii="Century Gothic" w:eastAsia="Verdana" w:hAnsi="Century Gothic" w:cs="Verdana"/>
                <w:b/>
                <w:spacing w:val="-1"/>
                <w:position w:val="-1"/>
              </w:rPr>
              <w:t>Funds Requested</w:t>
            </w:r>
          </w:p>
        </w:tc>
        <w:sdt>
          <w:sdtPr>
            <w:rPr>
              <w:rFonts w:ascii="Century Gothic" w:eastAsia="Times New Roman" w:hAnsi="Century Gothic" w:cs="Times New Roman"/>
              <w:sz w:val="20"/>
              <w:szCs w:val="20"/>
            </w:rPr>
            <w:id w:val="-440995050"/>
            <w:placeholder>
              <w:docPart w:val="DefaultPlaceholder_1081868574"/>
            </w:placeholder>
            <w:showingPlcHdr/>
          </w:sdtPr>
          <w:sdtContent>
            <w:tc>
              <w:tcPr>
                <w:tcW w:w="6802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4D6A1E2" w14:textId="77777777" w:rsidR="00923F2C" w:rsidRPr="00ED26C4" w:rsidRDefault="00CB47D4">
                <w:pPr>
                  <w:rPr>
                    <w:rFonts w:ascii="Century Gothic" w:eastAsia="Times New Roman" w:hAnsi="Century Gothic" w:cs="Times New Roman"/>
                    <w:sz w:val="20"/>
                    <w:szCs w:val="20"/>
                  </w:rPr>
                </w:pPr>
                <w:r w:rsidRPr="00ED26C4">
                  <w:rPr>
                    <w:rStyle w:val="PlaceholderText"/>
                    <w:rFonts w:ascii="Century Gothic" w:hAnsi="Century Gothic"/>
                  </w:rPr>
                  <w:t>Click here to enter text.</w:t>
                </w:r>
              </w:p>
            </w:tc>
          </w:sdtContent>
        </w:sdt>
      </w:tr>
      <w:tr w:rsidR="005B0203" w:rsidRPr="00ED26C4" w14:paraId="577DBB63" w14:textId="77777777" w:rsidTr="00A376EC">
        <w:trPr>
          <w:trHeight w:val="87"/>
        </w:trPr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BE8F"/>
          </w:tcPr>
          <w:p w14:paraId="7B8989A6" w14:textId="77777777" w:rsidR="005B0203" w:rsidRPr="00ED26C4" w:rsidRDefault="005B0203" w:rsidP="005B0203">
            <w:pPr>
              <w:ind w:left="102"/>
              <w:rPr>
                <w:rFonts w:ascii="Century Gothic" w:eastAsia="Verdana" w:hAnsi="Century Gothic" w:cs="Verdana"/>
                <w:b/>
              </w:rPr>
            </w:pPr>
            <w:r w:rsidRPr="00ED26C4">
              <w:rPr>
                <w:rFonts w:ascii="Century Gothic" w:eastAsia="Verdana" w:hAnsi="Century Gothic" w:cs="Verdana"/>
                <w:b/>
              </w:rPr>
              <w:t>Project Start Date</w:t>
            </w:r>
          </w:p>
        </w:tc>
        <w:sdt>
          <w:sdtPr>
            <w:rPr>
              <w:rFonts w:ascii="Century Gothic" w:eastAsia="Times New Roman" w:hAnsi="Century Gothic" w:cs="Times New Roman"/>
              <w:sz w:val="20"/>
              <w:szCs w:val="20"/>
            </w:rPr>
            <w:id w:val="-861212488"/>
            <w:placeholder>
              <w:docPart w:val="DefaultPlaceholder_108186857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6802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672A701" w14:textId="77777777" w:rsidR="005B0203" w:rsidRPr="00ED26C4" w:rsidRDefault="00CB47D4" w:rsidP="00CB47D4">
                <w:pPr>
                  <w:rPr>
                    <w:rFonts w:ascii="Century Gothic" w:eastAsia="Times New Roman" w:hAnsi="Century Gothic" w:cs="Times New Roman"/>
                    <w:sz w:val="20"/>
                    <w:szCs w:val="20"/>
                  </w:rPr>
                </w:pPr>
                <w:r w:rsidRPr="00ED26C4">
                  <w:rPr>
                    <w:rStyle w:val="PlaceholderText"/>
                    <w:rFonts w:ascii="Century Gothic" w:hAnsi="Century Gothic"/>
                  </w:rPr>
                  <w:t>Click here to enter a date.</w:t>
                </w:r>
              </w:p>
            </w:tc>
          </w:sdtContent>
        </w:sdt>
      </w:tr>
      <w:tr w:rsidR="005B0203" w:rsidRPr="00ED26C4" w14:paraId="0DA1DF6B" w14:textId="77777777" w:rsidTr="00A376EC">
        <w:trPr>
          <w:trHeight w:val="65"/>
        </w:trPr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BE8F"/>
          </w:tcPr>
          <w:p w14:paraId="0D8A9FA2" w14:textId="77777777" w:rsidR="005B0203" w:rsidRPr="00ED26C4" w:rsidRDefault="005B0203">
            <w:pPr>
              <w:ind w:left="102"/>
              <w:rPr>
                <w:rFonts w:ascii="Century Gothic" w:eastAsia="Verdana" w:hAnsi="Century Gothic" w:cs="Verdana"/>
                <w:b/>
              </w:rPr>
            </w:pPr>
            <w:r w:rsidRPr="00ED26C4">
              <w:rPr>
                <w:rFonts w:ascii="Century Gothic" w:eastAsia="Verdana" w:hAnsi="Century Gothic" w:cs="Verdana"/>
                <w:b/>
              </w:rPr>
              <w:t>Project Finish Date</w:t>
            </w:r>
          </w:p>
        </w:tc>
        <w:sdt>
          <w:sdtPr>
            <w:rPr>
              <w:rFonts w:ascii="Century Gothic" w:eastAsia="Times New Roman" w:hAnsi="Century Gothic" w:cs="Times New Roman"/>
              <w:sz w:val="20"/>
              <w:szCs w:val="20"/>
            </w:rPr>
            <w:id w:val="-1153138079"/>
            <w:placeholder>
              <w:docPart w:val="DefaultPlaceholder_108186857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6802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A1AB516" w14:textId="77777777" w:rsidR="005B0203" w:rsidRPr="00ED26C4" w:rsidRDefault="00CB47D4" w:rsidP="00CB47D4">
                <w:pPr>
                  <w:rPr>
                    <w:rFonts w:ascii="Century Gothic" w:eastAsia="Times New Roman" w:hAnsi="Century Gothic" w:cs="Times New Roman"/>
                    <w:sz w:val="20"/>
                    <w:szCs w:val="20"/>
                  </w:rPr>
                </w:pPr>
                <w:r w:rsidRPr="00ED26C4">
                  <w:rPr>
                    <w:rStyle w:val="PlaceholderText"/>
                    <w:rFonts w:ascii="Century Gothic" w:hAnsi="Century Gothic"/>
                  </w:rPr>
                  <w:t>Click here to enter a date.</w:t>
                </w:r>
              </w:p>
            </w:tc>
          </w:sdtContent>
        </w:sdt>
      </w:tr>
      <w:tr w:rsidR="005B0203" w:rsidRPr="00ED26C4" w14:paraId="0DB921B1" w14:textId="77777777" w:rsidTr="00A376EC">
        <w:trPr>
          <w:trHeight w:val="65"/>
        </w:trPr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BE8F"/>
            <w:hideMark/>
          </w:tcPr>
          <w:p w14:paraId="1604B7DB" w14:textId="77777777" w:rsidR="005B0203" w:rsidRPr="00ED26C4" w:rsidRDefault="005B0203">
            <w:pPr>
              <w:ind w:left="102"/>
              <w:rPr>
                <w:rFonts w:ascii="Century Gothic" w:eastAsia="Verdana" w:hAnsi="Century Gothic" w:cs="Verdana"/>
                <w:b/>
              </w:rPr>
            </w:pPr>
            <w:r w:rsidRPr="00ED26C4">
              <w:rPr>
                <w:rFonts w:ascii="Century Gothic" w:eastAsia="Verdana" w:hAnsi="Century Gothic" w:cs="Verdana"/>
                <w:b/>
              </w:rPr>
              <w:t xml:space="preserve">Contact Name </w:t>
            </w:r>
          </w:p>
        </w:tc>
        <w:sdt>
          <w:sdtPr>
            <w:rPr>
              <w:rFonts w:ascii="Century Gothic" w:eastAsia="Times New Roman" w:hAnsi="Century Gothic" w:cs="Times New Roman"/>
              <w:sz w:val="20"/>
              <w:szCs w:val="20"/>
            </w:rPr>
            <w:id w:val="192358924"/>
            <w:placeholder>
              <w:docPart w:val="DefaultPlaceholder_1081868574"/>
            </w:placeholder>
            <w:showingPlcHdr/>
          </w:sdtPr>
          <w:sdtContent>
            <w:tc>
              <w:tcPr>
                <w:tcW w:w="6802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4E0E17F0" w14:textId="77777777" w:rsidR="005B0203" w:rsidRPr="00ED26C4" w:rsidRDefault="00CB47D4">
                <w:pPr>
                  <w:rPr>
                    <w:rFonts w:ascii="Century Gothic" w:eastAsia="Times New Roman" w:hAnsi="Century Gothic" w:cs="Times New Roman"/>
                    <w:sz w:val="20"/>
                    <w:szCs w:val="20"/>
                  </w:rPr>
                </w:pPr>
                <w:r w:rsidRPr="00ED26C4">
                  <w:rPr>
                    <w:rStyle w:val="PlaceholderText"/>
                    <w:rFonts w:ascii="Century Gothic" w:hAnsi="Century Gothic"/>
                  </w:rPr>
                  <w:t>Click here to enter text.</w:t>
                </w:r>
              </w:p>
            </w:tc>
          </w:sdtContent>
        </w:sdt>
      </w:tr>
      <w:tr w:rsidR="005B0203" w:rsidRPr="00ED26C4" w14:paraId="1BD253C2" w14:textId="77777777" w:rsidTr="00A376EC">
        <w:trPr>
          <w:trHeight w:val="106"/>
        </w:trPr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BE8F"/>
            <w:hideMark/>
          </w:tcPr>
          <w:p w14:paraId="124E2C11" w14:textId="77777777" w:rsidR="005B0203" w:rsidRPr="00ED26C4" w:rsidRDefault="005B0203">
            <w:pPr>
              <w:ind w:left="102"/>
              <w:rPr>
                <w:rFonts w:ascii="Century Gothic" w:eastAsia="Verdana" w:hAnsi="Century Gothic" w:cs="Verdana"/>
                <w:b/>
              </w:rPr>
            </w:pPr>
            <w:r w:rsidRPr="00ED26C4">
              <w:rPr>
                <w:rFonts w:ascii="Century Gothic" w:eastAsia="Verdana" w:hAnsi="Century Gothic" w:cs="Verdana"/>
                <w:b/>
              </w:rPr>
              <w:t>Address</w:t>
            </w:r>
          </w:p>
        </w:tc>
        <w:sdt>
          <w:sdtPr>
            <w:rPr>
              <w:rFonts w:ascii="Century Gothic" w:eastAsia="Times New Roman" w:hAnsi="Century Gothic" w:cs="Times New Roman"/>
              <w:sz w:val="20"/>
              <w:szCs w:val="20"/>
            </w:rPr>
            <w:id w:val="1644230661"/>
            <w:placeholder>
              <w:docPart w:val="DefaultPlaceholder_1081868574"/>
            </w:placeholder>
            <w:showingPlcHdr/>
          </w:sdtPr>
          <w:sdtContent>
            <w:tc>
              <w:tcPr>
                <w:tcW w:w="6802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BFD3475" w14:textId="77777777" w:rsidR="005B0203" w:rsidRPr="00ED26C4" w:rsidRDefault="00CB47D4">
                <w:pPr>
                  <w:rPr>
                    <w:rFonts w:ascii="Century Gothic" w:eastAsia="Times New Roman" w:hAnsi="Century Gothic" w:cs="Times New Roman"/>
                    <w:sz w:val="20"/>
                    <w:szCs w:val="20"/>
                  </w:rPr>
                </w:pPr>
                <w:r w:rsidRPr="00ED26C4">
                  <w:rPr>
                    <w:rStyle w:val="PlaceholderText"/>
                    <w:rFonts w:ascii="Century Gothic" w:hAnsi="Century Gothic"/>
                  </w:rPr>
                  <w:t>Click here to enter text.</w:t>
                </w:r>
              </w:p>
            </w:tc>
          </w:sdtContent>
        </w:sdt>
      </w:tr>
      <w:tr w:rsidR="005B0203" w:rsidRPr="00ED26C4" w14:paraId="11216F9E" w14:textId="77777777" w:rsidTr="00A376EC">
        <w:trPr>
          <w:trHeight w:val="65"/>
        </w:trPr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BE8F"/>
            <w:hideMark/>
          </w:tcPr>
          <w:p w14:paraId="6EE3F87D" w14:textId="77777777" w:rsidR="005B0203" w:rsidRPr="00ED26C4" w:rsidRDefault="005B0203">
            <w:pPr>
              <w:spacing w:line="260" w:lineRule="exact"/>
              <w:ind w:left="102"/>
              <w:rPr>
                <w:rFonts w:ascii="Century Gothic" w:eastAsia="Verdana" w:hAnsi="Century Gothic" w:cs="Verdana"/>
                <w:b/>
              </w:rPr>
            </w:pPr>
            <w:r w:rsidRPr="00ED26C4">
              <w:rPr>
                <w:rFonts w:ascii="Century Gothic" w:eastAsia="Verdana" w:hAnsi="Century Gothic" w:cs="Verdana"/>
                <w:b/>
                <w:position w:val="-1"/>
              </w:rPr>
              <w:t>Email</w:t>
            </w:r>
          </w:p>
        </w:tc>
        <w:sdt>
          <w:sdtPr>
            <w:rPr>
              <w:rFonts w:ascii="Century Gothic" w:eastAsia="Times New Roman" w:hAnsi="Century Gothic" w:cs="Times New Roman"/>
              <w:sz w:val="20"/>
              <w:szCs w:val="20"/>
            </w:rPr>
            <w:id w:val="1007795310"/>
            <w:placeholder>
              <w:docPart w:val="DefaultPlaceholder_1081868574"/>
            </w:placeholder>
            <w:showingPlcHdr/>
          </w:sdtPr>
          <w:sdtContent>
            <w:tc>
              <w:tcPr>
                <w:tcW w:w="6802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AC0CA66" w14:textId="77777777" w:rsidR="005B0203" w:rsidRPr="00ED26C4" w:rsidRDefault="00CB47D4">
                <w:pPr>
                  <w:rPr>
                    <w:rFonts w:ascii="Century Gothic" w:eastAsia="Times New Roman" w:hAnsi="Century Gothic" w:cs="Times New Roman"/>
                    <w:sz w:val="20"/>
                    <w:szCs w:val="20"/>
                  </w:rPr>
                </w:pPr>
                <w:r w:rsidRPr="00ED26C4">
                  <w:rPr>
                    <w:rStyle w:val="PlaceholderText"/>
                    <w:rFonts w:ascii="Century Gothic" w:hAnsi="Century Gothic"/>
                  </w:rPr>
                  <w:t>Click here to enter text.</w:t>
                </w:r>
              </w:p>
            </w:tc>
          </w:sdtContent>
        </w:sdt>
      </w:tr>
      <w:tr w:rsidR="005B0203" w:rsidRPr="00ED26C4" w14:paraId="77BDC27C" w14:textId="77777777" w:rsidTr="00A376EC">
        <w:trPr>
          <w:trHeight w:val="65"/>
        </w:trPr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BE8F"/>
            <w:hideMark/>
          </w:tcPr>
          <w:p w14:paraId="4AC3BB97" w14:textId="77777777" w:rsidR="005B0203" w:rsidRPr="00ED26C4" w:rsidRDefault="005B0203">
            <w:pPr>
              <w:spacing w:line="260" w:lineRule="exact"/>
              <w:ind w:left="102"/>
              <w:rPr>
                <w:rFonts w:ascii="Century Gothic" w:eastAsia="Verdana" w:hAnsi="Century Gothic" w:cs="Verdana"/>
                <w:b/>
              </w:rPr>
            </w:pPr>
            <w:r w:rsidRPr="00ED26C4">
              <w:rPr>
                <w:rFonts w:ascii="Century Gothic" w:eastAsia="Verdana" w:hAnsi="Century Gothic" w:cs="Verdana"/>
                <w:b/>
                <w:position w:val="-1"/>
              </w:rPr>
              <w:t>Phone</w:t>
            </w:r>
          </w:p>
        </w:tc>
        <w:sdt>
          <w:sdtPr>
            <w:rPr>
              <w:rFonts w:ascii="Century Gothic" w:eastAsia="Times New Roman" w:hAnsi="Century Gothic" w:cs="Times New Roman"/>
              <w:sz w:val="20"/>
              <w:szCs w:val="20"/>
            </w:rPr>
            <w:id w:val="927474242"/>
            <w:placeholder>
              <w:docPart w:val="DefaultPlaceholder_1081868574"/>
            </w:placeholder>
            <w:showingPlcHdr/>
          </w:sdtPr>
          <w:sdtContent>
            <w:tc>
              <w:tcPr>
                <w:tcW w:w="6802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2007CBA" w14:textId="77777777" w:rsidR="005B0203" w:rsidRPr="00ED26C4" w:rsidRDefault="00CB47D4">
                <w:pPr>
                  <w:rPr>
                    <w:rFonts w:ascii="Century Gothic" w:eastAsia="Times New Roman" w:hAnsi="Century Gothic" w:cs="Times New Roman"/>
                    <w:sz w:val="20"/>
                    <w:szCs w:val="20"/>
                  </w:rPr>
                </w:pPr>
                <w:r w:rsidRPr="00ED26C4">
                  <w:rPr>
                    <w:rStyle w:val="PlaceholderText"/>
                    <w:rFonts w:ascii="Century Gothic" w:hAnsi="Century Gothic"/>
                  </w:rPr>
                  <w:t>Click here to enter text.</w:t>
                </w:r>
              </w:p>
            </w:tc>
          </w:sdtContent>
        </w:sdt>
      </w:tr>
      <w:tr w:rsidR="005B0203" w:rsidRPr="00ED26C4" w14:paraId="1009C69E" w14:textId="77777777" w:rsidTr="00923F2C">
        <w:trPr>
          <w:trHeight w:val="168"/>
        </w:trPr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BE8F"/>
            <w:hideMark/>
          </w:tcPr>
          <w:p w14:paraId="7F5301DC" w14:textId="77777777" w:rsidR="003C1D0A" w:rsidRPr="00ED26C4" w:rsidRDefault="005B0203" w:rsidP="003C1D0A">
            <w:pPr>
              <w:spacing w:line="260" w:lineRule="exact"/>
              <w:ind w:left="102"/>
              <w:rPr>
                <w:rFonts w:ascii="Century Gothic" w:eastAsia="Verdana" w:hAnsi="Century Gothic" w:cs="Verdana"/>
                <w:b/>
                <w:position w:val="-1"/>
                <w:sz w:val="18"/>
                <w:szCs w:val="18"/>
              </w:rPr>
            </w:pPr>
            <w:r w:rsidRPr="00ED26C4">
              <w:rPr>
                <w:rFonts w:ascii="Century Gothic" w:eastAsia="Verdana" w:hAnsi="Century Gothic" w:cs="Verdana"/>
                <w:b/>
                <w:position w:val="-1"/>
              </w:rPr>
              <w:t>How is the project relevant to the GEMG</w:t>
            </w:r>
            <w:r w:rsidR="00113CA5" w:rsidRPr="00ED26C4">
              <w:rPr>
                <w:rFonts w:ascii="Century Gothic" w:eastAsia="Verdana" w:hAnsi="Century Gothic" w:cs="Verdana"/>
                <w:b/>
                <w:position w:val="-1"/>
              </w:rPr>
              <w:t xml:space="preserve"> and Goldfields</w:t>
            </w:r>
            <w:r w:rsidR="003C1D0A" w:rsidRPr="00ED26C4">
              <w:rPr>
                <w:rFonts w:ascii="Century Gothic" w:eastAsia="Verdana" w:hAnsi="Century Gothic" w:cs="Verdana"/>
                <w:b/>
                <w:position w:val="-1"/>
              </w:rPr>
              <w:t>-Esperance</w:t>
            </w:r>
            <w:r w:rsidR="00113CA5" w:rsidRPr="00ED26C4">
              <w:rPr>
                <w:rFonts w:ascii="Century Gothic" w:eastAsia="Verdana" w:hAnsi="Century Gothic" w:cs="Verdana"/>
                <w:b/>
                <w:position w:val="-1"/>
              </w:rPr>
              <w:t xml:space="preserve"> region</w:t>
            </w:r>
            <w:r w:rsidRPr="00ED26C4">
              <w:rPr>
                <w:rFonts w:ascii="Century Gothic" w:eastAsia="Verdana" w:hAnsi="Century Gothic" w:cs="Verdana"/>
                <w:b/>
                <w:position w:val="-1"/>
              </w:rPr>
              <w:t>?</w:t>
            </w:r>
            <w:r w:rsidR="00C64D51" w:rsidRPr="00ED26C4">
              <w:rPr>
                <w:rFonts w:ascii="Century Gothic" w:eastAsia="Verdana" w:hAnsi="Century Gothic" w:cs="Verdana"/>
                <w:b/>
                <w:position w:val="-1"/>
                <w:sz w:val="18"/>
                <w:szCs w:val="18"/>
              </w:rPr>
              <w:t xml:space="preserve">          </w:t>
            </w:r>
          </w:p>
          <w:p w14:paraId="45DB03DC" w14:textId="5272206E" w:rsidR="005B0203" w:rsidRPr="00ED26C4" w:rsidRDefault="00C64D51" w:rsidP="003C1D0A">
            <w:pPr>
              <w:spacing w:line="260" w:lineRule="exact"/>
              <w:ind w:left="102"/>
              <w:rPr>
                <w:rFonts w:ascii="Century Gothic" w:eastAsia="Verdana" w:hAnsi="Century Gothic" w:cs="Verdana"/>
                <w:b/>
                <w:position w:val="-1"/>
                <w:sz w:val="18"/>
                <w:szCs w:val="18"/>
              </w:rPr>
            </w:pPr>
            <w:r w:rsidRPr="00ED26C4">
              <w:rPr>
                <w:rFonts w:ascii="Century Gothic" w:eastAsia="Verdana" w:hAnsi="Century Gothic" w:cs="Verdana"/>
                <w:position w:val="-1"/>
                <w:sz w:val="18"/>
                <w:szCs w:val="18"/>
              </w:rPr>
              <w:t>(</w:t>
            </w:r>
            <w:r w:rsidRPr="00ED26C4">
              <w:rPr>
                <w:rFonts w:ascii="Century Gothic" w:eastAsia="Verdana" w:hAnsi="Century Gothic" w:cs="Verdana"/>
                <w:position w:val="-1"/>
                <w:sz w:val="20"/>
                <w:szCs w:val="20"/>
              </w:rPr>
              <w:t>200 word limit)</w:t>
            </w:r>
          </w:p>
        </w:tc>
        <w:sdt>
          <w:sdtPr>
            <w:rPr>
              <w:rFonts w:ascii="Century Gothic" w:eastAsia="Times New Roman" w:hAnsi="Century Gothic" w:cs="Times New Roman"/>
              <w:sz w:val="20"/>
              <w:szCs w:val="20"/>
            </w:rPr>
            <w:id w:val="-2127610671"/>
            <w:placeholder>
              <w:docPart w:val="DefaultPlaceholder_1081868574"/>
            </w:placeholder>
            <w:showingPlcHdr/>
          </w:sdtPr>
          <w:sdtContent>
            <w:tc>
              <w:tcPr>
                <w:tcW w:w="6802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E2FEFA7" w14:textId="77777777" w:rsidR="005B0203" w:rsidRPr="00ED26C4" w:rsidRDefault="00CB47D4">
                <w:pPr>
                  <w:rPr>
                    <w:rFonts w:ascii="Century Gothic" w:eastAsia="Times New Roman" w:hAnsi="Century Gothic" w:cs="Times New Roman"/>
                    <w:sz w:val="20"/>
                    <w:szCs w:val="20"/>
                  </w:rPr>
                </w:pPr>
                <w:r w:rsidRPr="00ED26C4">
                  <w:rPr>
                    <w:rStyle w:val="PlaceholderText"/>
                    <w:rFonts w:ascii="Century Gothic" w:hAnsi="Century Gothic"/>
                  </w:rPr>
                  <w:t>Click here to enter text.</w:t>
                </w:r>
              </w:p>
            </w:tc>
          </w:sdtContent>
        </w:sdt>
      </w:tr>
      <w:tr w:rsidR="005B0203" w:rsidRPr="00ED26C4" w14:paraId="6C5204A0" w14:textId="77777777" w:rsidTr="00A376EC">
        <w:trPr>
          <w:trHeight w:val="1200"/>
        </w:trPr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BE8F"/>
            <w:hideMark/>
          </w:tcPr>
          <w:p w14:paraId="62155312" w14:textId="77777777" w:rsidR="005B0203" w:rsidRPr="00ED26C4" w:rsidRDefault="005B0203" w:rsidP="00C64D51">
            <w:pPr>
              <w:spacing w:line="260" w:lineRule="exact"/>
              <w:ind w:left="102"/>
              <w:rPr>
                <w:rFonts w:ascii="Century Gothic" w:eastAsia="Verdana" w:hAnsi="Century Gothic" w:cs="Verdana"/>
                <w:b/>
                <w:position w:val="-1"/>
              </w:rPr>
            </w:pPr>
            <w:r w:rsidRPr="00ED26C4">
              <w:rPr>
                <w:rFonts w:ascii="Century Gothic" w:eastAsia="Verdana" w:hAnsi="Century Gothic" w:cs="Verdana"/>
                <w:b/>
                <w:position w:val="-1"/>
              </w:rPr>
              <w:t>What environmental knowledge gaps / issues does the project address?</w:t>
            </w:r>
            <w:r w:rsidR="00C64D51" w:rsidRPr="00ED26C4">
              <w:rPr>
                <w:rFonts w:ascii="Century Gothic" w:eastAsia="Verdana" w:hAnsi="Century Gothic" w:cs="Verdana"/>
                <w:b/>
                <w:position w:val="-1"/>
              </w:rPr>
              <w:t xml:space="preserve">      </w:t>
            </w:r>
            <w:r w:rsidR="00C64D51" w:rsidRPr="00ED26C4">
              <w:rPr>
                <w:rFonts w:ascii="Century Gothic" w:eastAsia="Verdana" w:hAnsi="Century Gothic" w:cs="Verdana"/>
                <w:position w:val="-1"/>
                <w:sz w:val="18"/>
                <w:szCs w:val="18"/>
              </w:rPr>
              <w:t>(</w:t>
            </w:r>
            <w:r w:rsidR="00C64D51" w:rsidRPr="00ED26C4">
              <w:rPr>
                <w:rFonts w:ascii="Century Gothic" w:eastAsia="Verdana" w:hAnsi="Century Gothic" w:cs="Verdana"/>
                <w:position w:val="-1"/>
                <w:sz w:val="20"/>
                <w:szCs w:val="20"/>
              </w:rPr>
              <w:t>500 word limit)</w:t>
            </w:r>
            <w:r w:rsidRPr="00ED26C4">
              <w:rPr>
                <w:rFonts w:ascii="Century Gothic" w:eastAsia="Verdana" w:hAnsi="Century Gothic" w:cs="Verdana"/>
                <w:b/>
                <w:position w:val="-1"/>
              </w:rPr>
              <w:t xml:space="preserve"> </w:t>
            </w:r>
          </w:p>
        </w:tc>
        <w:sdt>
          <w:sdtPr>
            <w:rPr>
              <w:rFonts w:ascii="Century Gothic" w:eastAsia="Times New Roman" w:hAnsi="Century Gothic" w:cs="Times New Roman"/>
              <w:sz w:val="20"/>
              <w:szCs w:val="20"/>
            </w:rPr>
            <w:id w:val="1977878552"/>
            <w:placeholder>
              <w:docPart w:val="DefaultPlaceholder_1081868574"/>
            </w:placeholder>
            <w:showingPlcHdr/>
          </w:sdtPr>
          <w:sdtContent>
            <w:tc>
              <w:tcPr>
                <w:tcW w:w="6802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720B1CD" w14:textId="77777777" w:rsidR="005B0203" w:rsidRPr="00ED26C4" w:rsidRDefault="00CB47D4">
                <w:pPr>
                  <w:rPr>
                    <w:rFonts w:ascii="Century Gothic" w:eastAsia="Times New Roman" w:hAnsi="Century Gothic" w:cs="Times New Roman"/>
                    <w:sz w:val="20"/>
                    <w:szCs w:val="20"/>
                  </w:rPr>
                </w:pPr>
                <w:r w:rsidRPr="00ED26C4">
                  <w:rPr>
                    <w:rStyle w:val="PlaceholderText"/>
                    <w:rFonts w:ascii="Century Gothic" w:hAnsi="Century Gothic"/>
                  </w:rPr>
                  <w:t>Click here to enter text.</w:t>
                </w:r>
              </w:p>
            </w:tc>
          </w:sdtContent>
        </w:sdt>
      </w:tr>
      <w:tr w:rsidR="00282A2C" w:rsidRPr="00ED26C4" w14:paraId="23A11D24" w14:textId="77777777" w:rsidTr="00A376EC">
        <w:trPr>
          <w:trHeight w:val="1200"/>
        </w:trPr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BE8F"/>
          </w:tcPr>
          <w:p w14:paraId="21885155" w14:textId="77777777" w:rsidR="00C64D51" w:rsidRPr="00ED26C4" w:rsidRDefault="00282A2C" w:rsidP="00C64D51">
            <w:pPr>
              <w:spacing w:line="260" w:lineRule="exact"/>
              <w:ind w:left="102"/>
              <w:rPr>
                <w:rFonts w:ascii="Century Gothic" w:eastAsia="Verdana" w:hAnsi="Century Gothic" w:cs="Verdana"/>
                <w:b/>
                <w:position w:val="-1"/>
              </w:rPr>
            </w:pPr>
            <w:r w:rsidRPr="00ED26C4">
              <w:rPr>
                <w:rFonts w:ascii="Century Gothic" w:eastAsia="Verdana" w:hAnsi="Century Gothic" w:cs="Verdana"/>
                <w:b/>
                <w:position w:val="-1"/>
              </w:rPr>
              <w:t xml:space="preserve">How will this funding assist your research project? </w:t>
            </w:r>
            <w:r w:rsidR="00C64D51" w:rsidRPr="00ED26C4">
              <w:rPr>
                <w:rFonts w:ascii="Century Gothic" w:eastAsia="Verdana" w:hAnsi="Century Gothic" w:cs="Verdana"/>
                <w:b/>
                <w:position w:val="-1"/>
              </w:rPr>
              <w:t xml:space="preserve">      </w:t>
            </w:r>
            <w:r w:rsidR="00C64D51" w:rsidRPr="00ED26C4">
              <w:rPr>
                <w:rFonts w:ascii="Century Gothic" w:eastAsia="Verdana" w:hAnsi="Century Gothic" w:cs="Verdana"/>
                <w:position w:val="-1"/>
                <w:sz w:val="18"/>
                <w:szCs w:val="18"/>
              </w:rPr>
              <w:t>(</w:t>
            </w:r>
            <w:r w:rsidR="00C64D51" w:rsidRPr="00ED26C4">
              <w:rPr>
                <w:rFonts w:ascii="Century Gothic" w:eastAsia="Verdana" w:hAnsi="Century Gothic" w:cs="Verdana"/>
                <w:position w:val="-1"/>
                <w:sz w:val="20"/>
                <w:szCs w:val="20"/>
              </w:rPr>
              <w:t>200 word limit)</w:t>
            </w:r>
          </w:p>
        </w:tc>
        <w:sdt>
          <w:sdtPr>
            <w:rPr>
              <w:rFonts w:ascii="Century Gothic" w:eastAsia="Times New Roman" w:hAnsi="Century Gothic" w:cs="Times New Roman"/>
              <w:sz w:val="20"/>
              <w:szCs w:val="20"/>
            </w:rPr>
            <w:id w:val="-1159997984"/>
            <w:placeholder>
              <w:docPart w:val="DefaultPlaceholder_1081868574"/>
            </w:placeholder>
            <w:showingPlcHdr/>
          </w:sdtPr>
          <w:sdtContent>
            <w:tc>
              <w:tcPr>
                <w:tcW w:w="6802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5A4F03E" w14:textId="77777777" w:rsidR="00282A2C" w:rsidRPr="00ED26C4" w:rsidRDefault="00CB47D4">
                <w:pPr>
                  <w:rPr>
                    <w:rFonts w:ascii="Century Gothic" w:eastAsia="Times New Roman" w:hAnsi="Century Gothic" w:cs="Times New Roman"/>
                    <w:sz w:val="20"/>
                    <w:szCs w:val="20"/>
                  </w:rPr>
                </w:pPr>
                <w:r w:rsidRPr="00ED26C4">
                  <w:rPr>
                    <w:rStyle w:val="PlaceholderText"/>
                    <w:rFonts w:ascii="Century Gothic" w:hAnsi="Century Gothic"/>
                  </w:rPr>
                  <w:t>Click here to enter text.</w:t>
                </w:r>
              </w:p>
            </w:tc>
          </w:sdtContent>
        </w:sdt>
      </w:tr>
      <w:tr w:rsidR="00282A2C" w:rsidRPr="00ED26C4" w14:paraId="7830A3F9" w14:textId="77777777" w:rsidTr="00A376EC">
        <w:trPr>
          <w:trHeight w:val="1200"/>
        </w:trPr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BE8F"/>
          </w:tcPr>
          <w:p w14:paraId="76E7C4C4" w14:textId="77777777" w:rsidR="00282A2C" w:rsidRPr="00ED26C4" w:rsidRDefault="00282A2C" w:rsidP="005B0203">
            <w:pPr>
              <w:spacing w:line="260" w:lineRule="exact"/>
              <w:ind w:left="102"/>
              <w:rPr>
                <w:rFonts w:ascii="Century Gothic" w:eastAsia="Verdana" w:hAnsi="Century Gothic" w:cs="Verdana"/>
                <w:b/>
                <w:position w:val="-1"/>
              </w:rPr>
            </w:pPr>
            <w:r w:rsidRPr="00ED26C4">
              <w:rPr>
                <w:rFonts w:ascii="Century Gothic" w:eastAsia="Verdana" w:hAnsi="Century Gothic" w:cs="Verdana"/>
                <w:b/>
                <w:position w:val="-1"/>
              </w:rPr>
              <w:t>How will you recognise and promote the GEMG’s contribution?</w:t>
            </w:r>
            <w:r w:rsidR="00C64D51" w:rsidRPr="00ED26C4">
              <w:rPr>
                <w:rFonts w:ascii="Century Gothic" w:eastAsia="Verdana" w:hAnsi="Century Gothic" w:cs="Verdana"/>
                <w:b/>
                <w:position w:val="-1"/>
              </w:rPr>
              <w:t xml:space="preserve">                     </w:t>
            </w:r>
            <w:r w:rsidR="00C64D51" w:rsidRPr="00ED26C4">
              <w:rPr>
                <w:rFonts w:ascii="Century Gothic" w:eastAsia="Verdana" w:hAnsi="Century Gothic" w:cs="Verdana"/>
                <w:position w:val="-1"/>
                <w:sz w:val="18"/>
                <w:szCs w:val="18"/>
              </w:rPr>
              <w:t>(</w:t>
            </w:r>
            <w:r w:rsidR="00C64D51" w:rsidRPr="00ED26C4">
              <w:rPr>
                <w:rFonts w:ascii="Century Gothic" w:eastAsia="Verdana" w:hAnsi="Century Gothic" w:cs="Verdana"/>
                <w:position w:val="-1"/>
                <w:sz w:val="20"/>
                <w:szCs w:val="20"/>
              </w:rPr>
              <w:t>200 word limit)</w:t>
            </w:r>
          </w:p>
        </w:tc>
        <w:sdt>
          <w:sdtPr>
            <w:rPr>
              <w:rFonts w:ascii="Century Gothic" w:eastAsia="Times New Roman" w:hAnsi="Century Gothic" w:cs="Times New Roman"/>
              <w:sz w:val="20"/>
              <w:szCs w:val="20"/>
            </w:rPr>
            <w:id w:val="1524356632"/>
            <w:placeholder>
              <w:docPart w:val="DefaultPlaceholder_1081868574"/>
            </w:placeholder>
            <w:showingPlcHdr/>
          </w:sdtPr>
          <w:sdtContent>
            <w:tc>
              <w:tcPr>
                <w:tcW w:w="6802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474997A" w14:textId="77777777" w:rsidR="00282A2C" w:rsidRPr="00ED26C4" w:rsidRDefault="00CB47D4">
                <w:pPr>
                  <w:rPr>
                    <w:rFonts w:ascii="Century Gothic" w:eastAsia="Times New Roman" w:hAnsi="Century Gothic" w:cs="Times New Roman"/>
                    <w:sz w:val="20"/>
                    <w:szCs w:val="20"/>
                  </w:rPr>
                </w:pPr>
                <w:r w:rsidRPr="00ED26C4">
                  <w:rPr>
                    <w:rStyle w:val="PlaceholderText"/>
                    <w:rFonts w:ascii="Century Gothic" w:hAnsi="Century Gothic"/>
                  </w:rPr>
                  <w:t>Click here to enter text.</w:t>
                </w:r>
              </w:p>
            </w:tc>
          </w:sdtContent>
        </w:sdt>
      </w:tr>
      <w:tr w:rsidR="00282A2C" w:rsidRPr="00ED26C4" w14:paraId="54B9634F" w14:textId="77777777" w:rsidTr="00923F2C">
        <w:trPr>
          <w:trHeight w:val="124"/>
        </w:trPr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BE8F"/>
          </w:tcPr>
          <w:p w14:paraId="7D0F92AC" w14:textId="77777777" w:rsidR="00282A2C" w:rsidRPr="00ED26C4" w:rsidRDefault="00282A2C" w:rsidP="005B0203">
            <w:pPr>
              <w:spacing w:line="260" w:lineRule="exact"/>
              <w:ind w:left="102"/>
              <w:rPr>
                <w:rFonts w:ascii="Century Gothic" w:eastAsia="Verdana" w:hAnsi="Century Gothic" w:cs="Verdana"/>
                <w:b/>
                <w:position w:val="-1"/>
              </w:rPr>
            </w:pPr>
            <w:r w:rsidRPr="00ED26C4">
              <w:rPr>
                <w:rFonts w:ascii="Century Gothic" w:eastAsia="Verdana" w:hAnsi="Century Gothic" w:cs="Verdana"/>
                <w:b/>
              </w:rPr>
              <w:t>Specify other funding sources and sponsors</w:t>
            </w:r>
          </w:p>
        </w:tc>
        <w:sdt>
          <w:sdtPr>
            <w:rPr>
              <w:rFonts w:ascii="Century Gothic" w:eastAsia="Times New Roman" w:hAnsi="Century Gothic" w:cs="Times New Roman"/>
              <w:sz w:val="20"/>
              <w:szCs w:val="20"/>
            </w:rPr>
            <w:id w:val="-1265685693"/>
            <w:placeholder>
              <w:docPart w:val="DefaultPlaceholder_1081868574"/>
            </w:placeholder>
            <w:showingPlcHdr/>
          </w:sdtPr>
          <w:sdtContent>
            <w:tc>
              <w:tcPr>
                <w:tcW w:w="6802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97ABD34" w14:textId="77777777" w:rsidR="00282A2C" w:rsidRPr="00ED26C4" w:rsidRDefault="00CB47D4">
                <w:pPr>
                  <w:rPr>
                    <w:rFonts w:ascii="Century Gothic" w:eastAsia="Times New Roman" w:hAnsi="Century Gothic" w:cs="Times New Roman"/>
                    <w:sz w:val="20"/>
                    <w:szCs w:val="20"/>
                  </w:rPr>
                </w:pPr>
                <w:r w:rsidRPr="00ED26C4">
                  <w:rPr>
                    <w:rStyle w:val="PlaceholderText"/>
                    <w:rFonts w:ascii="Century Gothic" w:hAnsi="Century Gothic"/>
                  </w:rPr>
                  <w:t>Click here to enter text.</w:t>
                </w:r>
              </w:p>
            </w:tc>
          </w:sdtContent>
        </w:sdt>
      </w:tr>
      <w:tr w:rsidR="00113CA5" w:rsidRPr="00ED26C4" w14:paraId="4D8112A6" w14:textId="77777777" w:rsidTr="00923F2C">
        <w:trPr>
          <w:trHeight w:val="65"/>
        </w:trPr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BE8F"/>
          </w:tcPr>
          <w:p w14:paraId="6723AB5C" w14:textId="77777777" w:rsidR="00113CA5" w:rsidRPr="00ED26C4" w:rsidRDefault="00113CA5" w:rsidP="00923F2C">
            <w:pPr>
              <w:spacing w:line="260" w:lineRule="exact"/>
              <w:ind w:left="102"/>
              <w:rPr>
                <w:rFonts w:ascii="Century Gothic" w:eastAsia="Verdana" w:hAnsi="Century Gothic" w:cs="Verdana"/>
                <w:b/>
              </w:rPr>
            </w:pPr>
            <w:r w:rsidRPr="00ED26C4">
              <w:rPr>
                <w:rFonts w:ascii="Century Gothic" w:eastAsia="Verdana" w:hAnsi="Century Gothic" w:cs="Verdana"/>
                <w:b/>
              </w:rPr>
              <w:t xml:space="preserve">Provide two referees </w:t>
            </w:r>
          </w:p>
        </w:tc>
        <w:sdt>
          <w:sdtPr>
            <w:rPr>
              <w:rFonts w:ascii="Century Gothic" w:eastAsia="Times New Roman" w:hAnsi="Century Gothic" w:cs="Times New Roman"/>
              <w:sz w:val="20"/>
              <w:szCs w:val="20"/>
            </w:rPr>
            <w:id w:val="-325972689"/>
            <w:placeholder>
              <w:docPart w:val="DefaultPlaceholder_1081868574"/>
            </w:placeholder>
            <w:showingPlcHdr/>
          </w:sdtPr>
          <w:sdtContent>
            <w:tc>
              <w:tcPr>
                <w:tcW w:w="6802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E71C435" w14:textId="77777777" w:rsidR="00113CA5" w:rsidRPr="00ED26C4" w:rsidRDefault="00CB47D4">
                <w:pPr>
                  <w:rPr>
                    <w:rFonts w:ascii="Century Gothic" w:eastAsia="Times New Roman" w:hAnsi="Century Gothic" w:cs="Times New Roman"/>
                    <w:sz w:val="20"/>
                    <w:szCs w:val="20"/>
                  </w:rPr>
                </w:pPr>
                <w:r w:rsidRPr="00ED26C4">
                  <w:rPr>
                    <w:rStyle w:val="PlaceholderText"/>
                    <w:rFonts w:ascii="Century Gothic" w:hAnsi="Century Gothic"/>
                  </w:rPr>
                  <w:t>Click here to enter text.</w:t>
                </w:r>
              </w:p>
            </w:tc>
          </w:sdtContent>
        </w:sdt>
      </w:tr>
    </w:tbl>
    <w:p w14:paraId="6BB54BA2" w14:textId="77777777" w:rsidR="00113CA5" w:rsidRPr="00ED26C4" w:rsidRDefault="00113CA5">
      <w:pPr>
        <w:rPr>
          <w:rFonts w:ascii="Century Gothic" w:eastAsia="Verdana" w:hAnsi="Century Gothic" w:cs="Verdana"/>
          <w:b/>
          <w:sz w:val="18"/>
          <w:szCs w:val="18"/>
        </w:rPr>
      </w:pPr>
      <w:r w:rsidRPr="00ED26C4">
        <w:rPr>
          <w:rFonts w:ascii="Century Gothic" w:hAnsi="Century Gothic"/>
          <w:sz w:val="18"/>
          <w:szCs w:val="18"/>
        </w:rPr>
        <w:t>*</w:t>
      </w:r>
      <w:r w:rsidRPr="00ED26C4">
        <w:rPr>
          <w:rFonts w:ascii="Century Gothic" w:eastAsia="Verdana" w:hAnsi="Century Gothic" w:cs="Verdana"/>
          <w:b/>
          <w:sz w:val="18"/>
          <w:szCs w:val="18"/>
        </w:rPr>
        <w:t xml:space="preserve"> If your project requires any licensing or other approvals, please provide these approvals as an attachment, eg. Animal ethics approvals, licenses to take flora or fauna.  </w:t>
      </w:r>
    </w:p>
    <w:p w14:paraId="3E488C57" w14:textId="77777777" w:rsidR="00107198" w:rsidRPr="00ED26C4" w:rsidRDefault="00107198">
      <w:pPr>
        <w:rPr>
          <w:rFonts w:ascii="Century Gothic" w:eastAsia="Verdana" w:hAnsi="Century Gothic" w:cs="Verdana"/>
          <w:b/>
          <w:sz w:val="18"/>
          <w:szCs w:val="18"/>
        </w:rPr>
      </w:pPr>
    </w:p>
    <w:sectPr w:rsidR="00107198" w:rsidRPr="00ED26C4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CFB57" w14:textId="77777777" w:rsidR="00674A9C" w:rsidRDefault="00674A9C" w:rsidP="003322BB">
      <w:pPr>
        <w:spacing w:after="0" w:line="240" w:lineRule="auto"/>
      </w:pPr>
      <w:r>
        <w:separator/>
      </w:r>
    </w:p>
  </w:endnote>
  <w:endnote w:type="continuationSeparator" w:id="0">
    <w:p w14:paraId="3B4B34E9" w14:textId="77777777" w:rsidR="00674A9C" w:rsidRDefault="00674A9C" w:rsidP="00332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88D5C" w14:textId="5202E26C" w:rsidR="005B0203" w:rsidRPr="00ED26C4" w:rsidRDefault="005B0203" w:rsidP="00E6306A">
    <w:pPr>
      <w:pStyle w:val="Footer"/>
      <w:ind w:firstLine="720"/>
      <w:jc w:val="right"/>
      <w:rPr>
        <w:rFonts w:ascii="Arial" w:hAnsi="Arial" w:cs="Arial"/>
      </w:rPr>
    </w:pPr>
  </w:p>
  <w:p w14:paraId="1AC3F9C9" w14:textId="77777777" w:rsidR="005B0203" w:rsidRPr="00ED26C4" w:rsidRDefault="00E6306A" w:rsidP="00E6306A">
    <w:pPr>
      <w:pStyle w:val="Footer"/>
      <w:jc w:val="center"/>
      <w:rPr>
        <w:rFonts w:ascii="Century Gothic" w:hAnsi="Century Gothic" w:cs="Arial"/>
      </w:rPr>
    </w:pPr>
    <w:r w:rsidRPr="00ED26C4">
      <w:rPr>
        <w:rFonts w:ascii="Century Gothic" w:eastAsia="Verdana" w:hAnsi="Century Gothic" w:cs="Arial"/>
        <w:b/>
        <w:position w:val="-1"/>
      </w:rPr>
      <w:t>PLEASE</w:t>
    </w:r>
    <w:r w:rsidRPr="00ED26C4">
      <w:rPr>
        <w:rFonts w:ascii="Century Gothic" w:eastAsia="Verdana" w:hAnsi="Century Gothic" w:cs="Arial"/>
        <w:b/>
        <w:spacing w:val="-8"/>
        <w:position w:val="-1"/>
      </w:rPr>
      <w:t xml:space="preserve"> </w:t>
    </w:r>
    <w:r w:rsidRPr="00ED26C4">
      <w:rPr>
        <w:rFonts w:ascii="Century Gothic" w:eastAsia="Verdana" w:hAnsi="Century Gothic" w:cs="Arial"/>
        <w:b/>
        <w:spacing w:val="1"/>
        <w:position w:val="-1"/>
      </w:rPr>
      <w:t>S</w:t>
    </w:r>
    <w:r w:rsidRPr="00ED26C4">
      <w:rPr>
        <w:rFonts w:ascii="Century Gothic" w:eastAsia="Verdana" w:hAnsi="Century Gothic" w:cs="Arial"/>
        <w:b/>
        <w:position w:val="-1"/>
      </w:rPr>
      <w:t>END</w:t>
    </w:r>
    <w:r w:rsidRPr="00ED26C4">
      <w:rPr>
        <w:rFonts w:ascii="Century Gothic" w:eastAsia="Verdana" w:hAnsi="Century Gothic" w:cs="Arial"/>
        <w:b/>
        <w:spacing w:val="-6"/>
        <w:position w:val="-1"/>
      </w:rPr>
      <w:t xml:space="preserve"> </w:t>
    </w:r>
    <w:r w:rsidRPr="00ED26C4">
      <w:rPr>
        <w:rFonts w:ascii="Century Gothic" w:eastAsia="Verdana" w:hAnsi="Century Gothic" w:cs="Arial"/>
        <w:b/>
        <w:position w:val="-1"/>
      </w:rPr>
      <w:t>ALL</w:t>
    </w:r>
    <w:r w:rsidRPr="00ED26C4">
      <w:rPr>
        <w:rFonts w:ascii="Century Gothic" w:eastAsia="Verdana" w:hAnsi="Century Gothic" w:cs="Arial"/>
        <w:b/>
        <w:spacing w:val="-3"/>
        <w:position w:val="-1"/>
      </w:rPr>
      <w:t xml:space="preserve"> </w:t>
    </w:r>
    <w:r w:rsidRPr="00ED26C4">
      <w:rPr>
        <w:rFonts w:ascii="Century Gothic" w:eastAsia="Verdana" w:hAnsi="Century Gothic" w:cs="Arial"/>
        <w:b/>
        <w:position w:val="-1"/>
      </w:rPr>
      <w:t>CORRESPONDENCE</w:t>
    </w:r>
    <w:r w:rsidRPr="00ED26C4">
      <w:rPr>
        <w:rFonts w:ascii="Century Gothic" w:eastAsia="Verdana" w:hAnsi="Century Gothic" w:cs="Arial"/>
        <w:b/>
        <w:spacing w:val="-22"/>
        <w:position w:val="-1"/>
      </w:rPr>
      <w:t xml:space="preserve"> </w:t>
    </w:r>
    <w:r w:rsidRPr="00ED26C4">
      <w:rPr>
        <w:rFonts w:ascii="Century Gothic" w:eastAsia="Verdana" w:hAnsi="Century Gothic" w:cs="Arial"/>
        <w:b/>
        <w:position w:val="-1"/>
      </w:rPr>
      <w:t>TO:</w:t>
    </w:r>
    <w:r w:rsidRPr="00ED26C4">
      <w:rPr>
        <w:rFonts w:ascii="Century Gothic" w:eastAsia="Verdana" w:hAnsi="Century Gothic" w:cs="Arial"/>
        <w:b/>
        <w:spacing w:val="-4"/>
        <w:position w:val="-1"/>
      </w:rPr>
      <w:t xml:space="preserve"> </w:t>
    </w:r>
    <w:hyperlink r:id="rId1" w:history="1">
      <w:r w:rsidRPr="00ED26C4">
        <w:rPr>
          <w:rStyle w:val="Hyperlink"/>
          <w:rFonts w:ascii="Century Gothic" w:eastAsia="Verdana" w:hAnsi="Century Gothic" w:cs="Arial"/>
          <w:color w:val="E36B0A"/>
          <w:position w:val="-1"/>
          <w:u w:color="E36B0A"/>
        </w:rPr>
        <w:t>secr</w:t>
      </w:r>
      <w:r w:rsidRPr="00ED26C4">
        <w:rPr>
          <w:rStyle w:val="Hyperlink"/>
          <w:rFonts w:ascii="Century Gothic" w:eastAsia="Verdana" w:hAnsi="Century Gothic" w:cs="Arial"/>
          <w:color w:val="E36B0A"/>
          <w:spacing w:val="1"/>
          <w:position w:val="-1"/>
          <w:u w:color="E36B0A"/>
        </w:rPr>
        <w:t>e</w:t>
      </w:r>
      <w:r w:rsidRPr="00ED26C4">
        <w:rPr>
          <w:rStyle w:val="Hyperlink"/>
          <w:rFonts w:ascii="Century Gothic" w:eastAsia="Verdana" w:hAnsi="Century Gothic" w:cs="Arial"/>
          <w:color w:val="E36B0A"/>
          <w:position w:val="-1"/>
          <w:u w:color="E36B0A"/>
        </w:rPr>
        <w:t>tary</w:t>
      </w:r>
      <w:r w:rsidRPr="00ED26C4">
        <w:rPr>
          <w:rStyle w:val="Hyperlink"/>
          <w:rFonts w:ascii="Century Gothic" w:eastAsia="Verdana" w:hAnsi="Century Gothic" w:cs="Arial"/>
          <w:color w:val="E36B0A"/>
          <w:spacing w:val="1"/>
          <w:position w:val="-1"/>
          <w:u w:color="E36B0A"/>
        </w:rPr>
        <w:t>@</w:t>
      </w:r>
      <w:r w:rsidRPr="00ED26C4">
        <w:rPr>
          <w:rStyle w:val="Hyperlink"/>
          <w:rFonts w:ascii="Century Gothic" w:eastAsia="Verdana" w:hAnsi="Century Gothic" w:cs="Arial"/>
          <w:color w:val="E36B0A"/>
          <w:position w:val="-1"/>
          <w:u w:color="E36B0A"/>
        </w:rPr>
        <w:t>ge</w:t>
      </w:r>
      <w:r w:rsidRPr="00ED26C4">
        <w:rPr>
          <w:rStyle w:val="Hyperlink"/>
          <w:rFonts w:ascii="Century Gothic" w:eastAsia="Verdana" w:hAnsi="Century Gothic" w:cs="Arial"/>
          <w:color w:val="E36B0A"/>
          <w:spacing w:val="1"/>
          <w:position w:val="-1"/>
          <w:u w:color="E36B0A"/>
        </w:rPr>
        <w:t>m</w:t>
      </w:r>
    </w:hyperlink>
    <w:hyperlink>
      <w:r w:rsidRPr="00ED26C4">
        <w:rPr>
          <w:rFonts w:ascii="Century Gothic" w:eastAsia="Verdana" w:hAnsi="Century Gothic" w:cs="Arial"/>
          <w:color w:val="E36B0A"/>
          <w:position w:val="-1"/>
          <w:u w:val="single" w:color="E36B0A"/>
        </w:rPr>
        <w:t>g.org.au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656CE" w14:textId="77777777" w:rsidR="00674A9C" w:rsidRDefault="00674A9C" w:rsidP="003322BB">
      <w:pPr>
        <w:spacing w:after="0" w:line="240" w:lineRule="auto"/>
      </w:pPr>
      <w:r>
        <w:separator/>
      </w:r>
    </w:p>
  </w:footnote>
  <w:footnote w:type="continuationSeparator" w:id="0">
    <w:p w14:paraId="13D67FE7" w14:textId="77777777" w:rsidR="00674A9C" w:rsidRDefault="00674A9C" w:rsidP="00332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3B7A9" w14:textId="77777777" w:rsidR="003322BB" w:rsidRDefault="003322BB">
    <w:pPr>
      <w:pStyle w:val="Header"/>
    </w:pPr>
    <w:r>
      <w:rPr>
        <w:rFonts w:ascii="Times New Roman" w:hAnsi="Times New Roman" w:cs="Times New Roman"/>
        <w:noProof/>
        <w:sz w:val="24"/>
        <w:szCs w:val="24"/>
        <w:lang w:eastAsia="en-AU"/>
      </w:rPr>
      <w:drawing>
        <wp:anchor distT="0" distB="0" distL="114300" distR="114300" simplePos="0" relativeHeight="251657216" behindDoc="1" locked="0" layoutInCell="1" allowOverlap="1" wp14:anchorId="22C150E0" wp14:editId="6D486DA6">
          <wp:simplePos x="0" y="0"/>
          <wp:positionH relativeFrom="page">
            <wp:posOffset>6191250</wp:posOffset>
          </wp:positionH>
          <wp:positionV relativeFrom="page">
            <wp:posOffset>323850</wp:posOffset>
          </wp:positionV>
          <wp:extent cx="1029970" cy="107950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79C30E" w14:textId="77777777" w:rsidR="003322BB" w:rsidRPr="00ED26C4" w:rsidRDefault="003322BB" w:rsidP="003322BB">
    <w:pPr>
      <w:spacing w:line="380" w:lineRule="exact"/>
      <w:ind w:left="20" w:right="-54"/>
      <w:rPr>
        <w:rFonts w:ascii="Century Gothic" w:eastAsia="Calibri" w:hAnsi="Century Gothic" w:cs="Calibri"/>
        <w:sz w:val="36"/>
        <w:szCs w:val="36"/>
      </w:rPr>
    </w:pPr>
    <w:r w:rsidRPr="00ED26C4">
      <w:rPr>
        <w:rFonts w:ascii="Century Gothic" w:eastAsia="Calibri" w:hAnsi="Century Gothic" w:cs="Calibri"/>
        <w:b/>
        <w:color w:val="006500"/>
        <w:position w:val="2"/>
        <w:sz w:val="36"/>
        <w:szCs w:val="36"/>
      </w:rPr>
      <w:t>Goldfields Environmental Management Group</w:t>
    </w:r>
  </w:p>
  <w:p w14:paraId="2C3CE92C" w14:textId="08C8F4B6" w:rsidR="003322BB" w:rsidRPr="00ED26C4" w:rsidRDefault="007A7B87" w:rsidP="007A7B87">
    <w:pPr>
      <w:rPr>
        <w:rFonts w:ascii="Century Gothic" w:eastAsia="Calibri" w:hAnsi="Century Gothic" w:cs="Calibri"/>
        <w:sz w:val="36"/>
        <w:szCs w:val="36"/>
      </w:rPr>
    </w:pPr>
    <w:r>
      <w:rPr>
        <w:rFonts w:ascii="Century Gothic" w:eastAsia="Calibri" w:hAnsi="Century Gothic" w:cs="Calibri"/>
        <w:b/>
        <w:color w:val="006500"/>
        <w:sz w:val="56"/>
        <w:szCs w:val="56"/>
      </w:rPr>
      <w:t xml:space="preserve">    </w:t>
    </w:r>
    <w:r w:rsidR="003322BB" w:rsidRPr="00ED26C4">
      <w:rPr>
        <w:rFonts w:ascii="Century Gothic" w:eastAsia="Calibri" w:hAnsi="Century Gothic" w:cs="Calibri"/>
        <w:b/>
        <w:color w:val="006500"/>
        <w:sz w:val="56"/>
        <w:szCs w:val="56"/>
      </w:rPr>
      <w:t xml:space="preserve"> Research Funding Round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74562"/>
    <w:multiLevelType w:val="hybridMultilevel"/>
    <w:tmpl w:val="2438F6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32771"/>
    <w:multiLevelType w:val="multilevel"/>
    <w:tmpl w:val="BDA2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232FA8"/>
    <w:multiLevelType w:val="hybridMultilevel"/>
    <w:tmpl w:val="EEA837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C7662"/>
    <w:multiLevelType w:val="hybridMultilevel"/>
    <w:tmpl w:val="D9AAE6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C17F4"/>
    <w:multiLevelType w:val="hybridMultilevel"/>
    <w:tmpl w:val="5C66204E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5" w15:restartNumberingAfterBreak="0">
    <w:nsid w:val="67E6203C"/>
    <w:multiLevelType w:val="hybridMultilevel"/>
    <w:tmpl w:val="B81473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C02BEA"/>
    <w:multiLevelType w:val="hybridMultilevel"/>
    <w:tmpl w:val="BE74F6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2B4B01"/>
    <w:multiLevelType w:val="hybridMultilevel"/>
    <w:tmpl w:val="315842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B308CC"/>
    <w:multiLevelType w:val="hybridMultilevel"/>
    <w:tmpl w:val="547A5B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358407">
    <w:abstractNumId w:val="1"/>
  </w:num>
  <w:num w:numId="2" w16cid:durableId="1720084549">
    <w:abstractNumId w:val="5"/>
  </w:num>
  <w:num w:numId="3" w16cid:durableId="1150633835">
    <w:abstractNumId w:val="8"/>
  </w:num>
  <w:num w:numId="4" w16cid:durableId="1601530126">
    <w:abstractNumId w:val="7"/>
  </w:num>
  <w:num w:numId="5" w16cid:durableId="331644601">
    <w:abstractNumId w:val="0"/>
  </w:num>
  <w:num w:numId="6" w16cid:durableId="252470445">
    <w:abstractNumId w:val="6"/>
  </w:num>
  <w:num w:numId="7" w16cid:durableId="327444125">
    <w:abstractNumId w:val="4"/>
  </w:num>
  <w:num w:numId="8" w16cid:durableId="775753993">
    <w:abstractNumId w:val="3"/>
  </w:num>
  <w:num w:numId="9" w16cid:durableId="868567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496"/>
    <w:rsid w:val="00011502"/>
    <w:rsid w:val="00021EFB"/>
    <w:rsid w:val="00062DE2"/>
    <w:rsid w:val="000A557C"/>
    <w:rsid w:val="000A7DA1"/>
    <w:rsid w:val="000D77D5"/>
    <w:rsid w:val="00107198"/>
    <w:rsid w:val="00113CA5"/>
    <w:rsid w:val="00174D11"/>
    <w:rsid w:val="001F333A"/>
    <w:rsid w:val="00282A2C"/>
    <w:rsid w:val="002D31B8"/>
    <w:rsid w:val="00312312"/>
    <w:rsid w:val="00331AF0"/>
    <w:rsid w:val="003322BB"/>
    <w:rsid w:val="00374420"/>
    <w:rsid w:val="00395637"/>
    <w:rsid w:val="003A7D33"/>
    <w:rsid w:val="003C1D0A"/>
    <w:rsid w:val="003C45D6"/>
    <w:rsid w:val="003F1931"/>
    <w:rsid w:val="003F2572"/>
    <w:rsid w:val="0043243C"/>
    <w:rsid w:val="00437C5F"/>
    <w:rsid w:val="0045033A"/>
    <w:rsid w:val="00460B82"/>
    <w:rsid w:val="00481D9C"/>
    <w:rsid w:val="004C01AB"/>
    <w:rsid w:val="00514C3C"/>
    <w:rsid w:val="00543E80"/>
    <w:rsid w:val="005503F8"/>
    <w:rsid w:val="005A4397"/>
    <w:rsid w:val="005B0203"/>
    <w:rsid w:val="005D3785"/>
    <w:rsid w:val="005E6071"/>
    <w:rsid w:val="00612655"/>
    <w:rsid w:val="00674A9C"/>
    <w:rsid w:val="00696E37"/>
    <w:rsid w:val="006D019C"/>
    <w:rsid w:val="006F1E11"/>
    <w:rsid w:val="00717D2E"/>
    <w:rsid w:val="007A7B87"/>
    <w:rsid w:val="007C7FF0"/>
    <w:rsid w:val="007E437C"/>
    <w:rsid w:val="008159A7"/>
    <w:rsid w:val="008424DE"/>
    <w:rsid w:val="00847813"/>
    <w:rsid w:val="008E4031"/>
    <w:rsid w:val="00902F20"/>
    <w:rsid w:val="00923F2C"/>
    <w:rsid w:val="00927896"/>
    <w:rsid w:val="00A376EC"/>
    <w:rsid w:val="00A52A8B"/>
    <w:rsid w:val="00A55F57"/>
    <w:rsid w:val="00A81E74"/>
    <w:rsid w:val="00AD72AF"/>
    <w:rsid w:val="00B44D47"/>
    <w:rsid w:val="00B857E1"/>
    <w:rsid w:val="00B96F11"/>
    <w:rsid w:val="00BA4D56"/>
    <w:rsid w:val="00BC7209"/>
    <w:rsid w:val="00C64D51"/>
    <w:rsid w:val="00C853C5"/>
    <w:rsid w:val="00CB47D4"/>
    <w:rsid w:val="00D25FD5"/>
    <w:rsid w:val="00D64191"/>
    <w:rsid w:val="00DB36CE"/>
    <w:rsid w:val="00DD772B"/>
    <w:rsid w:val="00E454CA"/>
    <w:rsid w:val="00E5082D"/>
    <w:rsid w:val="00E6306A"/>
    <w:rsid w:val="00E8699E"/>
    <w:rsid w:val="00E87E30"/>
    <w:rsid w:val="00EB29D6"/>
    <w:rsid w:val="00EC2496"/>
    <w:rsid w:val="00ED26C4"/>
    <w:rsid w:val="00F1401B"/>
    <w:rsid w:val="00FD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F507EC"/>
  <w15:chartTrackingRefBased/>
  <w15:docId w15:val="{A73C5FBA-763D-4A53-925F-2FE735FF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EC249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C2496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EC2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EC24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C24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22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2BB"/>
  </w:style>
  <w:style w:type="paragraph" w:styleId="Footer">
    <w:name w:val="footer"/>
    <w:basedOn w:val="Normal"/>
    <w:link w:val="FooterChar"/>
    <w:uiPriority w:val="99"/>
    <w:unhideWhenUsed/>
    <w:rsid w:val="003322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2BB"/>
  </w:style>
  <w:style w:type="paragraph" w:styleId="BalloonText">
    <w:name w:val="Balloon Text"/>
    <w:basedOn w:val="Normal"/>
    <w:link w:val="BalloonTextChar"/>
    <w:uiPriority w:val="99"/>
    <w:semiHidden/>
    <w:unhideWhenUsed/>
    <w:rsid w:val="00AD72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2AF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071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y@gemg.org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639EA-C1F5-42C5-AC1E-74DC90D92A81}"/>
      </w:docPartPr>
      <w:docPartBody>
        <w:p w:rsidR="004B123D" w:rsidRDefault="00BF36D3">
          <w:r w:rsidRPr="00B71055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1DA4D-1CBD-4124-99EE-F67164487AF5}"/>
      </w:docPartPr>
      <w:docPartBody>
        <w:p w:rsidR="004B123D" w:rsidRDefault="00BF36D3">
          <w:r w:rsidRPr="00B71055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6D3"/>
    <w:rsid w:val="00157248"/>
    <w:rsid w:val="00210D9B"/>
    <w:rsid w:val="00367C24"/>
    <w:rsid w:val="004B123D"/>
    <w:rsid w:val="00874DF8"/>
    <w:rsid w:val="00B857E1"/>
    <w:rsid w:val="00BF36D3"/>
    <w:rsid w:val="00D74720"/>
    <w:rsid w:val="00EB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36D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93FA2-688E-4B87-914C-748B0D8AD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Norton Goldfields</Company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Martini</dc:creator>
  <cp:keywords/>
  <dc:description/>
  <cp:lastModifiedBy>Brandon Ovens</cp:lastModifiedBy>
  <cp:revision>4</cp:revision>
  <cp:lastPrinted>2018-10-17T22:32:00Z</cp:lastPrinted>
  <dcterms:created xsi:type="dcterms:W3CDTF">2024-07-15T02:52:00Z</dcterms:created>
  <dcterms:modified xsi:type="dcterms:W3CDTF">2025-06-23T08:36:00Z</dcterms:modified>
</cp:coreProperties>
</file>